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FDA98" w14:textId="474D9BE8" w:rsidR="004B17E3" w:rsidRPr="008B039A" w:rsidRDefault="004B17E3" w:rsidP="004B17E3">
      <w:pPr>
        <w:tabs>
          <w:tab w:val="center" w:pos="4536"/>
          <w:tab w:val="right" w:pos="8280"/>
          <w:tab w:val="right" w:pos="9639"/>
        </w:tabs>
        <w:ind w:right="2"/>
        <w:rPr>
          <w:rFonts w:ascii="Arial" w:hAnsi="Arial" w:cs="Arial"/>
          <w:b/>
          <w:bCs/>
          <w:lang w:val="en-GB"/>
        </w:rPr>
      </w:pPr>
      <w:r w:rsidRPr="008B039A">
        <w:rPr>
          <w:rFonts w:ascii="Arial" w:hAnsi="Arial" w:cs="Arial"/>
          <w:b/>
          <w:bCs/>
          <w:lang w:val="en-GB"/>
        </w:rPr>
        <w:t>3GPP TSG RAN #</w:t>
      </w:r>
      <w:r w:rsidR="000955BE">
        <w:rPr>
          <w:rFonts w:ascii="Arial" w:hAnsi="Arial" w:cs="Arial"/>
          <w:b/>
          <w:bCs/>
          <w:lang w:val="en-GB"/>
        </w:rPr>
        <w:t>108</w:t>
      </w:r>
      <w:r w:rsidRPr="008B039A">
        <w:rPr>
          <w:rFonts w:ascii="Arial" w:hAnsi="Arial" w:cs="Arial"/>
          <w:b/>
          <w:bCs/>
          <w:lang w:val="en-GB"/>
        </w:rPr>
        <w:tab/>
      </w:r>
      <w:r w:rsidRPr="008B039A">
        <w:rPr>
          <w:rFonts w:ascii="Arial" w:hAnsi="Arial" w:cs="Arial"/>
          <w:b/>
          <w:bCs/>
          <w:lang w:val="en-GB"/>
        </w:rPr>
        <w:tab/>
      </w:r>
      <w:r w:rsidR="00F57FA0" w:rsidRPr="00F57FA0">
        <w:rPr>
          <w:rFonts w:ascii="Arial" w:hAnsi="Arial" w:cs="Arial"/>
          <w:b/>
          <w:bCs/>
        </w:rPr>
        <w:t>R</w:t>
      </w:r>
      <w:r w:rsidR="003A13BD">
        <w:rPr>
          <w:rFonts w:ascii="Arial" w:hAnsi="Arial" w:cs="Arial"/>
          <w:b/>
          <w:bCs/>
        </w:rPr>
        <w:t>P-25</w:t>
      </w:r>
      <w:r w:rsidR="00691161">
        <w:rPr>
          <w:rFonts w:ascii="Arial" w:hAnsi="Arial" w:cs="Arial"/>
          <w:b/>
          <w:bCs/>
        </w:rPr>
        <w:t>1749</w:t>
      </w:r>
    </w:p>
    <w:p w14:paraId="78D1E51D" w14:textId="562E5272" w:rsidR="004B17E3" w:rsidRPr="008B039A" w:rsidRDefault="000955BE" w:rsidP="004B17E3">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P</w:t>
      </w:r>
      <w:r w:rsidR="00CD1F1A">
        <w:rPr>
          <w:rFonts w:ascii="Arial" w:eastAsia="MS Mincho" w:hAnsi="Arial" w:cs="Arial"/>
          <w:b/>
          <w:bCs/>
          <w:lang w:val="en-GB" w:eastAsia="ja-JP"/>
        </w:rPr>
        <w:t>rague</w:t>
      </w:r>
      <w:r w:rsidR="004B17E3" w:rsidRPr="00C34027">
        <w:rPr>
          <w:rFonts w:ascii="Arial" w:eastAsia="MS Mincho" w:hAnsi="Arial" w:cs="Arial"/>
          <w:b/>
          <w:bCs/>
          <w:lang w:val="en-GB" w:eastAsia="ja-JP"/>
        </w:rPr>
        <w:t xml:space="preserve">, </w:t>
      </w:r>
      <w:r w:rsidR="00CD1F1A">
        <w:rPr>
          <w:rFonts w:ascii="Arial" w:eastAsia="MS Mincho" w:hAnsi="Arial" w:cs="Arial"/>
          <w:b/>
          <w:bCs/>
          <w:i/>
          <w:iCs/>
          <w:lang w:val="en-GB" w:eastAsia="ja-JP"/>
        </w:rPr>
        <w:t>June 9</w:t>
      </w:r>
      <w:r w:rsidR="00CD1F1A" w:rsidRPr="00CD1F1A">
        <w:rPr>
          <w:rFonts w:ascii="Arial" w:eastAsia="MS Mincho" w:hAnsi="Arial" w:cs="Arial"/>
          <w:b/>
          <w:bCs/>
          <w:i/>
          <w:iCs/>
          <w:vertAlign w:val="superscript"/>
          <w:lang w:val="en-GB" w:eastAsia="ja-JP"/>
        </w:rPr>
        <w:t>th</w:t>
      </w:r>
      <w:r w:rsidR="00CD1F1A">
        <w:rPr>
          <w:rFonts w:ascii="Arial" w:eastAsia="MS Mincho" w:hAnsi="Arial" w:cs="Arial"/>
          <w:b/>
          <w:bCs/>
          <w:i/>
          <w:iCs/>
          <w:lang w:val="en-GB" w:eastAsia="ja-JP"/>
        </w:rPr>
        <w:t>-14th</w:t>
      </w:r>
      <w:r w:rsidR="008600A1" w:rsidRPr="00C34027">
        <w:rPr>
          <w:rFonts w:ascii="Arial" w:eastAsia="MS Mincho" w:hAnsi="Arial" w:cs="Arial"/>
          <w:b/>
          <w:bCs/>
          <w:lang w:val="en-GB" w:eastAsia="ja-JP"/>
        </w:rPr>
        <w:t>, 202</w:t>
      </w:r>
      <w:r w:rsidR="00DE6B9E">
        <w:rPr>
          <w:rFonts w:ascii="Arial" w:eastAsia="MS Mincho" w:hAnsi="Arial" w:cs="Arial"/>
          <w:b/>
          <w:bCs/>
          <w:lang w:val="en-GB" w:eastAsia="ja-JP"/>
        </w:rPr>
        <w:t>5</w:t>
      </w:r>
    </w:p>
    <w:p w14:paraId="49C683B7" w14:textId="77777777" w:rsidR="00136C56" w:rsidRPr="008B039A" w:rsidRDefault="00136C56" w:rsidP="00136C56">
      <w:pPr>
        <w:pStyle w:val="CRCoverPage"/>
        <w:outlineLvl w:val="0"/>
        <w:rPr>
          <w:rFonts w:ascii="Times New Roman" w:hAnsi="Times New Roman"/>
          <w:b/>
          <w:sz w:val="24"/>
        </w:rPr>
      </w:pPr>
    </w:p>
    <w:p w14:paraId="5FB7E722" w14:textId="3E2B3FE2" w:rsidR="00E90E49" w:rsidRPr="008B039A" w:rsidRDefault="00E90E49" w:rsidP="00311702">
      <w:pPr>
        <w:pStyle w:val="3GPPHeader"/>
        <w:rPr>
          <w:lang w:val="en-GB"/>
        </w:rPr>
      </w:pPr>
      <w:r w:rsidRPr="008B039A">
        <w:rPr>
          <w:lang w:val="en-GB"/>
        </w:rPr>
        <w:t>Agenda Item:</w:t>
      </w:r>
      <w:r w:rsidRPr="008B039A">
        <w:rPr>
          <w:lang w:val="en-GB"/>
        </w:rPr>
        <w:tab/>
      </w:r>
      <w:r w:rsidR="00456F43">
        <w:rPr>
          <w:lang w:val="en-GB"/>
        </w:rPr>
        <w:t>15.1</w:t>
      </w:r>
    </w:p>
    <w:p w14:paraId="151E661C" w14:textId="6D096120" w:rsidR="00F12A48" w:rsidRPr="008B039A" w:rsidRDefault="003D3C45" w:rsidP="00F64C2B">
      <w:pPr>
        <w:pStyle w:val="3GPPHeader"/>
        <w:rPr>
          <w:lang w:val="en-GB"/>
        </w:rPr>
      </w:pPr>
      <w:r w:rsidRPr="008B039A">
        <w:rPr>
          <w:lang w:val="en-GB"/>
        </w:rPr>
        <w:t>Source:</w:t>
      </w:r>
      <w:r w:rsidR="00E90E49" w:rsidRPr="008B039A">
        <w:rPr>
          <w:lang w:val="en-GB"/>
        </w:rPr>
        <w:tab/>
      </w:r>
      <w:r w:rsidR="004B3E7B">
        <w:rPr>
          <w:lang w:val="en-GB"/>
        </w:rPr>
        <w:t>T-Mobile USA</w:t>
      </w:r>
    </w:p>
    <w:p w14:paraId="64D45340" w14:textId="7AC4587A" w:rsidR="00531215" w:rsidRPr="008B039A" w:rsidRDefault="003D3C45" w:rsidP="00311702">
      <w:pPr>
        <w:pStyle w:val="3GPPHeader"/>
        <w:rPr>
          <w:lang w:val="en-GB"/>
        </w:rPr>
      </w:pPr>
      <w:r w:rsidRPr="008B039A">
        <w:rPr>
          <w:lang w:val="en-GB"/>
        </w:rPr>
        <w:t>Title:</w:t>
      </w:r>
      <w:r w:rsidR="00E90E49" w:rsidRPr="008B039A">
        <w:rPr>
          <w:lang w:val="en-GB"/>
        </w:rPr>
        <w:tab/>
      </w:r>
      <w:r w:rsidR="005A1473" w:rsidRPr="005A1473">
        <w:rPr>
          <w:lang w:val="en-GB"/>
        </w:rPr>
        <w:t xml:space="preserve">Operators views </w:t>
      </w:r>
      <w:r w:rsidR="007821D3">
        <w:rPr>
          <w:lang w:val="en-GB"/>
        </w:rPr>
        <w:t>for</w:t>
      </w:r>
      <w:r w:rsidR="005A1473" w:rsidRPr="005A1473">
        <w:rPr>
          <w:lang w:val="en-GB"/>
        </w:rPr>
        <w:t xml:space="preserve"> the AI_ML model delivery options</w:t>
      </w:r>
      <w:r w:rsidR="00682447">
        <w:rPr>
          <w:lang w:val="en-GB"/>
        </w:rPr>
        <w:t xml:space="preserve"> and the need for </w:t>
      </w:r>
      <w:r w:rsidR="00331FB9">
        <w:rPr>
          <w:lang w:val="en-GB"/>
        </w:rPr>
        <w:t xml:space="preserve">a WID objective in Release 20.  </w:t>
      </w:r>
    </w:p>
    <w:p w14:paraId="4C4FA8C4" w14:textId="77777777" w:rsidR="00E90E49" w:rsidRPr="008B039A" w:rsidRDefault="00D52012" w:rsidP="00396685">
      <w:pPr>
        <w:pStyle w:val="3GPPHeader"/>
        <w:rPr>
          <w:lang w:val="en-GB"/>
        </w:rPr>
      </w:pPr>
      <w:r w:rsidRPr="008B039A">
        <w:rPr>
          <w:lang w:val="en-GB"/>
        </w:rPr>
        <w:t>Document for:</w:t>
      </w:r>
      <w:r w:rsidRPr="008B039A">
        <w:rPr>
          <w:lang w:val="en-GB"/>
        </w:rPr>
        <w:tab/>
        <w:t>Discussion/</w:t>
      </w:r>
      <w:r w:rsidR="00E90E49" w:rsidRPr="008B039A">
        <w:rPr>
          <w:lang w:val="en-GB"/>
        </w:rPr>
        <w:t>Decision</w:t>
      </w:r>
    </w:p>
    <w:p w14:paraId="3E96BFCD" w14:textId="1C835B6A" w:rsidR="00342E02" w:rsidRPr="008B039A" w:rsidRDefault="00E90E49" w:rsidP="00342E02">
      <w:pPr>
        <w:pStyle w:val="Heading1"/>
        <w:rPr>
          <w:lang w:val="en-GB"/>
        </w:rPr>
      </w:pPr>
      <w:r w:rsidRPr="008B039A">
        <w:rPr>
          <w:lang w:val="en-GB"/>
        </w:rPr>
        <w:t>Introduction</w:t>
      </w:r>
    </w:p>
    <w:p w14:paraId="5C79A8AE" w14:textId="77777777" w:rsidR="00E507CF" w:rsidRPr="00E507CF" w:rsidRDefault="00E507CF" w:rsidP="00E507CF">
      <w:pPr>
        <w:spacing w:before="100" w:beforeAutospacing="1" w:after="100" w:afterAutospacing="1"/>
        <w:jc w:val="left"/>
        <w:rPr>
          <w:rFonts w:eastAsia="Times New Roman"/>
          <w:lang w:eastAsia="en-US"/>
        </w:rPr>
      </w:pPr>
      <w:r w:rsidRPr="00E507CF">
        <w:rPr>
          <w:rFonts w:eastAsia="Times New Roman"/>
          <w:lang w:eastAsia="en-US"/>
        </w:rPr>
        <w:t>This contribution outlines a set of requirements from mobile network operators (MNOs) regarding the transfer of AI/ML models, and it proposes a corresponding objective for Release 20 of 5G Advanced (5GA), grounded in these operator-driven needs.</w:t>
      </w:r>
    </w:p>
    <w:p w14:paraId="4249047C" w14:textId="77777777" w:rsidR="00E507CF" w:rsidRPr="00E507CF" w:rsidRDefault="00E507CF" w:rsidP="00E507CF">
      <w:pPr>
        <w:spacing w:before="100" w:beforeAutospacing="1" w:after="100" w:afterAutospacing="1"/>
        <w:jc w:val="left"/>
        <w:rPr>
          <w:rFonts w:eastAsia="Times New Roman"/>
          <w:lang w:eastAsia="en-US"/>
        </w:rPr>
      </w:pPr>
      <w:r w:rsidRPr="00E507CF">
        <w:rPr>
          <w:rFonts w:eastAsia="Times New Roman"/>
          <w:lang w:eastAsia="en-US"/>
        </w:rPr>
        <w:t xml:space="preserve">User Equipment (UE) devices </w:t>
      </w:r>
      <w:proofErr w:type="gramStart"/>
      <w:r w:rsidRPr="00E507CF">
        <w:rPr>
          <w:rFonts w:eastAsia="Times New Roman"/>
          <w:lang w:eastAsia="en-US"/>
        </w:rPr>
        <w:t>are inherently limited</w:t>
      </w:r>
      <w:proofErr w:type="gramEnd"/>
      <w:r w:rsidRPr="00E507CF">
        <w:rPr>
          <w:rFonts w:eastAsia="Times New Roman"/>
          <w:lang w:eastAsia="en-US"/>
        </w:rPr>
        <w:t xml:space="preserve"> in their ability to store multiple trained AI/ML models due to constraints such as RAM, processing capabilities, and the absence of generalized models. Furthermore, the models used by UEs for inference must </w:t>
      </w:r>
      <w:proofErr w:type="gramStart"/>
      <w:r w:rsidRPr="00E507CF">
        <w:rPr>
          <w:rFonts w:eastAsia="Times New Roman"/>
          <w:lang w:eastAsia="en-US"/>
        </w:rPr>
        <w:t>be updated</w:t>
      </w:r>
      <w:proofErr w:type="gramEnd"/>
      <w:r w:rsidRPr="00E507CF">
        <w:rPr>
          <w:rFonts w:eastAsia="Times New Roman"/>
          <w:lang w:eastAsia="en-US"/>
        </w:rPr>
        <w:t xml:space="preserve"> regularly to reflect changing environmental conditions, incorporate new training data, and replace underperforming models.</w:t>
      </w:r>
    </w:p>
    <w:p w14:paraId="063DEAC2" w14:textId="77777777" w:rsidR="00E507CF" w:rsidRPr="00E507CF" w:rsidRDefault="00E507CF" w:rsidP="00E507CF">
      <w:pPr>
        <w:spacing w:before="100" w:beforeAutospacing="1" w:after="100" w:afterAutospacing="1"/>
        <w:jc w:val="left"/>
        <w:rPr>
          <w:rFonts w:eastAsia="Times New Roman"/>
          <w:lang w:eastAsia="en-US"/>
        </w:rPr>
      </w:pPr>
      <w:r w:rsidRPr="00E507CF">
        <w:rPr>
          <w:rFonts w:eastAsia="Times New Roman"/>
          <w:lang w:eastAsia="en-US"/>
        </w:rPr>
        <w:t>To address these challenges, MNOs require a standardized mechanism to manage the transfer of trained models—residing within the MNO’s trusted network—to and from the UE. This is essential to ensure efficient, secure, and scalable deployment of AI/ML functionality across the network.</w:t>
      </w:r>
    </w:p>
    <w:p w14:paraId="0411D2C7" w14:textId="77777777" w:rsidR="003C1741" w:rsidRDefault="003C1741" w:rsidP="009C0798">
      <w:pPr>
        <w:spacing w:after="180"/>
        <w:contextualSpacing/>
        <w:rPr>
          <w:szCs w:val="20"/>
          <w:lang w:val="en-GB"/>
        </w:rPr>
      </w:pPr>
    </w:p>
    <w:p w14:paraId="0205C75A" w14:textId="5289E182" w:rsidR="0059399D" w:rsidRDefault="0059399D" w:rsidP="009C0798">
      <w:pPr>
        <w:spacing w:after="180"/>
        <w:contextualSpacing/>
        <w:rPr>
          <w:szCs w:val="20"/>
          <w:lang w:val="en-GB"/>
        </w:rPr>
      </w:pPr>
      <w:r>
        <w:rPr>
          <w:szCs w:val="20"/>
          <w:lang w:val="en-GB"/>
        </w:rPr>
        <w:t xml:space="preserve">RAN2 agreements: </w:t>
      </w:r>
    </w:p>
    <w:p w14:paraId="369368BF" w14:textId="77777777" w:rsidR="005113D4" w:rsidRDefault="005113D4"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7D61B9" w14:paraId="087FEB56" w14:textId="77777777" w:rsidTr="00586CF9">
        <w:tc>
          <w:tcPr>
            <w:tcW w:w="10194" w:type="dxa"/>
          </w:tcPr>
          <w:p w14:paraId="6DBD8629" w14:textId="77777777" w:rsidR="007D61B9" w:rsidRDefault="007D61B9" w:rsidP="00586CF9">
            <w:pPr>
              <w:pStyle w:val="Doc-text2"/>
              <w:ind w:left="0" w:firstLine="0"/>
            </w:pPr>
          </w:p>
          <w:p w14:paraId="1AD0CD1B" w14:textId="77777777" w:rsidR="007D61B9" w:rsidRPr="00DA223A" w:rsidRDefault="007D61B9" w:rsidP="00586CF9">
            <w:pPr>
              <w:pStyle w:val="Doc-text2"/>
              <w:ind w:left="363"/>
              <w:rPr>
                <w:b/>
                <w:bCs/>
              </w:rPr>
            </w:pPr>
            <w:r w:rsidRPr="00DA223A">
              <w:rPr>
                <w:b/>
                <w:bCs/>
              </w:rPr>
              <w:t>Agreements</w:t>
            </w:r>
          </w:p>
          <w:p w14:paraId="57594DB6" w14:textId="77777777" w:rsidR="007D61B9" w:rsidRPr="0068267F" w:rsidRDefault="007D61B9" w:rsidP="00586CF9">
            <w:pPr>
              <w:pStyle w:val="Doc-text2"/>
              <w:ind w:left="363"/>
            </w:pPr>
            <w:r>
              <w:t>1</w:t>
            </w:r>
            <w:r>
              <w:tab/>
            </w:r>
            <w:r w:rsidRPr="00AA23DC">
              <w:t>Dataset/model parameter transfer solution</w:t>
            </w:r>
            <w:r>
              <w:t xml:space="preserve"> from NW to UE training entity shall follow below principles:</w:t>
            </w:r>
          </w:p>
          <w:p w14:paraId="18073535" w14:textId="77777777" w:rsidR="007D61B9" w:rsidRPr="0068267F" w:rsidRDefault="007D61B9" w:rsidP="007D61B9">
            <w:pPr>
              <w:pStyle w:val="Doc-text2"/>
              <w:numPr>
                <w:ilvl w:val="2"/>
                <w:numId w:val="41"/>
              </w:numPr>
              <w:overflowPunct/>
              <w:autoSpaceDE/>
              <w:autoSpaceDN/>
              <w:adjustRightInd/>
              <w:ind w:left="901"/>
              <w:textAlignment w:val="auto"/>
            </w:pPr>
            <w:r w:rsidRPr="0068267F">
              <w:t>A1 - Size: From RAN2 point of view, aim to define a unified solution (e.g. OTA</w:t>
            </w:r>
            <w:r>
              <w:t xml:space="preserve"> </w:t>
            </w:r>
            <w:proofErr w:type="gramStart"/>
            <w:r>
              <w:t xml:space="preserve">or </w:t>
            </w:r>
            <w:r w:rsidRPr="0068267F">
              <w:t xml:space="preserve"> non</w:t>
            </w:r>
            <w:proofErr w:type="gramEnd"/>
            <w:r w:rsidRPr="0068267F">
              <w:t>-OTA) to support various sizes of dataset/model parameter transfer (dataset and/or parameter sharing size could range from tens of KBs to hundreds of MBs, but in average around hundreds of MBs</w:t>
            </w:r>
            <w:proofErr w:type="gramStart"/>
            <w:r w:rsidRPr="0068267F">
              <w:t>);</w:t>
            </w:r>
            <w:proofErr w:type="gramEnd"/>
          </w:p>
          <w:p w14:paraId="6790EFEB" w14:textId="77777777" w:rsidR="007D61B9" w:rsidRPr="0068267F" w:rsidRDefault="007D61B9" w:rsidP="007D61B9">
            <w:pPr>
              <w:pStyle w:val="Doc-text2"/>
              <w:numPr>
                <w:ilvl w:val="2"/>
                <w:numId w:val="41"/>
              </w:numPr>
              <w:overflowPunct/>
              <w:autoSpaceDE/>
              <w:autoSpaceDN/>
              <w:adjustRightInd/>
              <w:ind w:left="901"/>
              <w:textAlignment w:val="auto"/>
            </w:pPr>
            <w:r w:rsidRPr="0068267F">
              <w:t xml:space="preserve">A2 - Continuity: Service continuity of dataset and/or parameter transfer/delivery during UE mobility needs to be </w:t>
            </w:r>
            <w:proofErr w:type="gramStart"/>
            <w:r w:rsidRPr="0068267F">
              <w:t>supported;</w:t>
            </w:r>
            <w:proofErr w:type="gramEnd"/>
          </w:p>
          <w:p w14:paraId="3E50F704" w14:textId="77777777" w:rsidR="007D61B9" w:rsidRPr="0068267F" w:rsidRDefault="007D61B9" w:rsidP="007D61B9">
            <w:pPr>
              <w:pStyle w:val="Doc-text2"/>
              <w:numPr>
                <w:ilvl w:val="2"/>
                <w:numId w:val="41"/>
              </w:numPr>
              <w:overflowPunct/>
              <w:autoSpaceDE/>
              <w:autoSpaceDN/>
              <w:adjustRightInd/>
              <w:ind w:left="901"/>
              <w:textAlignment w:val="auto"/>
            </w:pPr>
            <w:r w:rsidRPr="0068267F">
              <w:t xml:space="preserve">A3 - Controllability: NW decides on </w:t>
            </w:r>
            <w:proofErr w:type="gramStart"/>
            <w:r w:rsidRPr="0068267F">
              <w:t>if and when</w:t>
            </w:r>
            <w:proofErr w:type="gramEnd"/>
            <w:r w:rsidRPr="0068267F">
              <w:t xml:space="preserve"> to transfer/delivery the dataset and/or model parameter from NW to UE or UE training entity (a server inside MNO or an OTT server</w:t>
            </w:r>
            <w:proofErr w:type="gramStart"/>
            <w:r w:rsidRPr="0068267F">
              <w:t>);</w:t>
            </w:r>
            <w:proofErr w:type="gramEnd"/>
          </w:p>
          <w:p w14:paraId="43213CD4" w14:textId="77777777" w:rsidR="007D61B9" w:rsidRPr="0068267F" w:rsidRDefault="007D61B9" w:rsidP="007D61B9">
            <w:pPr>
              <w:pStyle w:val="Doc-text2"/>
              <w:numPr>
                <w:ilvl w:val="2"/>
                <w:numId w:val="41"/>
              </w:numPr>
              <w:overflowPunct/>
              <w:autoSpaceDE/>
              <w:autoSpaceDN/>
              <w:adjustRightInd/>
              <w:ind w:left="901"/>
              <w:textAlignment w:val="auto"/>
            </w:pPr>
            <w:r w:rsidRPr="0068267F">
              <w:t xml:space="preserve">A4 - Latency: Relaxed latency requirement and infrequent </w:t>
            </w:r>
            <w:proofErr w:type="gramStart"/>
            <w:r w:rsidRPr="0068267F">
              <w:t>update;</w:t>
            </w:r>
            <w:proofErr w:type="gramEnd"/>
          </w:p>
          <w:p w14:paraId="6D276BD4" w14:textId="77777777" w:rsidR="007D61B9" w:rsidRPr="0068267F" w:rsidRDefault="007D61B9" w:rsidP="007D61B9">
            <w:pPr>
              <w:pStyle w:val="Doc-text2"/>
              <w:numPr>
                <w:ilvl w:val="2"/>
                <w:numId w:val="41"/>
              </w:numPr>
              <w:overflowPunct/>
              <w:autoSpaceDE/>
              <w:autoSpaceDN/>
              <w:adjustRightInd/>
              <w:ind w:left="901"/>
              <w:textAlignment w:val="auto"/>
            </w:pPr>
            <w:r w:rsidRPr="0068267F">
              <w:t>A5 - Visibility: dataset and model parameter to be understandable by UE/UE-side training entity (a server inside MNO or an OTT server).</w:t>
            </w:r>
          </w:p>
          <w:p w14:paraId="1C60838D" w14:textId="77777777" w:rsidR="007D61B9" w:rsidRDefault="007D61B9" w:rsidP="007D61B9">
            <w:pPr>
              <w:pStyle w:val="Doc-text2"/>
              <w:numPr>
                <w:ilvl w:val="2"/>
                <w:numId w:val="41"/>
              </w:numPr>
              <w:overflowPunct/>
              <w:autoSpaceDE/>
              <w:autoSpaceDN/>
              <w:adjustRightInd/>
              <w:ind w:left="901"/>
              <w:textAlignment w:val="auto"/>
            </w:pPr>
            <w:r w:rsidRPr="0068267F">
              <w:t xml:space="preserve">A6: Proprietary information of the network </w:t>
            </w:r>
            <w:r>
              <w:t xml:space="preserve">and UE </w:t>
            </w:r>
            <w:r w:rsidRPr="0068267F">
              <w:t>should be respected and not disclosed.</w:t>
            </w:r>
          </w:p>
          <w:p w14:paraId="3DA3827A" w14:textId="77777777" w:rsidR="007D61B9" w:rsidRPr="0068267F" w:rsidRDefault="007D61B9" w:rsidP="00586CF9">
            <w:pPr>
              <w:pStyle w:val="Doc-text2"/>
              <w:ind w:left="541" w:firstLine="0"/>
            </w:pPr>
          </w:p>
          <w:p w14:paraId="44D15C62" w14:textId="77777777" w:rsidR="007D61B9" w:rsidRDefault="007D61B9" w:rsidP="00586CF9">
            <w:pPr>
              <w:pStyle w:val="Doc-text2"/>
              <w:ind w:left="363"/>
            </w:pPr>
            <w:r w:rsidRPr="00D543BE">
              <w:t>2</w:t>
            </w:r>
            <w:r>
              <w:tab/>
              <w:t>The</w:t>
            </w:r>
            <w:r w:rsidRPr="00D543BE">
              <w:t xml:space="preserve"> following approaches for dataset/model</w:t>
            </w:r>
            <w:r>
              <w:t xml:space="preserve"> parameter transfer Direction A are agreed to be included in the TR:</w:t>
            </w:r>
          </w:p>
          <w:p w14:paraId="2ED2022E" w14:textId="77777777" w:rsidR="007D61B9" w:rsidRDefault="007D61B9" w:rsidP="00586CF9">
            <w:pPr>
              <w:pStyle w:val="Doc-text2"/>
            </w:pPr>
          </w:p>
          <w:tbl>
            <w:tblPr>
              <w:tblStyle w:val="TableGrid"/>
              <w:tblW w:w="0" w:type="auto"/>
              <w:jc w:val="center"/>
              <w:tblLook w:val="04A0" w:firstRow="1" w:lastRow="0" w:firstColumn="1" w:lastColumn="0" w:noHBand="0" w:noVBand="1"/>
            </w:tblPr>
            <w:tblGrid>
              <w:gridCol w:w="9350"/>
            </w:tblGrid>
            <w:tr w:rsidR="007D61B9" w14:paraId="6370184A" w14:textId="77777777" w:rsidTr="00586CF9">
              <w:trPr>
                <w:jc w:val="center"/>
              </w:trPr>
              <w:tc>
                <w:tcPr>
                  <w:tcW w:w="9350" w:type="dxa"/>
                </w:tcPr>
                <w:p w14:paraId="49AA6BBD" w14:textId="77777777" w:rsidR="007D61B9" w:rsidRDefault="007D61B9" w:rsidP="00586CF9">
                  <w:pPr>
                    <w:rPr>
                      <w:b/>
                      <w:bCs/>
                    </w:rPr>
                  </w:pPr>
                  <w:r>
                    <w:rPr>
                      <w:rFonts w:hint="eastAsia"/>
                      <w:b/>
                      <w:bCs/>
                      <w:u w:val="single"/>
                    </w:rPr>
                    <w:t>A</w:t>
                  </w:r>
                  <w:r>
                    <w:rPr>
                      <w:b/>
                      <w:bCs/>
                      <w:u w:val="single"/>
                    </w:rPr>
                    <w:t>lternative 1 (non-OTA approach)</w:t>
                  </w:r>
                  <w:r>
                    <w:rPr>
                      <w:b/>
                      <w:bCs/>
                    </w:rPr>
                    <w:t xml:space="preserve">: </w:t>
                  </w:r>
                </w:p>
                <w:p w14:paraId="29F40103" w14:textId="77777777" w:rsidR="007D61B9" w:rsidRDefault="007D61B9" w:rsidP="00586CF9">
                  <w:pPr>
                    <w:rPr>
                      <w:b/>
                      <w:bCs/>
                    </w:rPr>
                  </w:pPr>
                  <w:r>
                    <w:rPr>
                      <w:b/>
                      <w:bCs/>
                    </w:rPr>
                    <w:t>gNB</w:t>
                  </w:r>
                  <w:r>
                    <w:t xml:space="preserve"> -&gt; </w:t>
                  </w:r>
                  <w:r>
                    <w:rPr>
                      <w:b/>
                      <w:bCs/>
                    </w:rPr>
                    <w:t>NW dataset/model parameters collection entity</w:t>
                  </w:r>
                  <w:r>
                    <w:t xml:space="preserve"> -&gt; </w:t>
                  </w:r>
                  <w:r>
                    <w:rPr>
                      <w:b/>
                      <w:bCs/>
                    </w:rPr>
                    <w:t>UE training entity</w:t>
                  </w:r>
                  <w:r>
                    <w:t xml:space="preserve"> </w:t>
                  </w:r>
                  <w:r w:rsidRPr="003333F3">
                    <w:t xml:space="preserve">(a server inside MNO or an OTT server) </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tblGrid>
                  <w:tr w:rsidR="007D61B9" w14:paraId="213C6A8A" w14:textId="77777777" w:rsidTr="00586CF9">
                    <w:tc>
                      <w:tcPr>
                        <w:tcW w:w="5953" w:type="dxa"/>
                      </w:tcPr>
                      <w:p w14:paraId="10D79148" w14:textId="25FB5E04" w:rsidR="007D61B9" w:rsidRDefault="007D61B9" w:rsidP="00586CF9">
                        <w:r>
                          <w:rPr>
                            <w:noProof/>
                          </w:rPr>
                          <w:lastRenderedPageBreak/>
                          <mc:AlternateContent>
                            <mc:Choice Requires="wps">
                              <w:drawing>
                                <wp:anchor distT="45720" distB="45720" distL="114300" distR="114300" simplePos="0" relativeHeight="251662336" behindDoc="0" locked="0" layoutInCell="1" allowOverlap="1" wp14:anchorId="2E73E6BC" wp14:editId="2F677F62">
                                  <wp:simplePos x="0" y="0"/>
                                  <wp:positionH relativeFrom="column">
                                    <wp:posOffset>1158875</wp:posOffset>
                                  </wp:positionH>
                                  <wp:positionV relativeFrom="paragraph">
                                    <wp:posOffset>197485</wp:posOffset>
                                  </wp:positionV>
                                  <wp:extent cx="838835" cy="497840"/>
                                  <wp:effectExtent l="0" t="0" r="0" b="0"/>
                                  <wp:wrapSquare wrapText="bothSides"/>
                                  <wp:docPr id="12099414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835" cy="497840"/>
                                          </a:xfrm>
                                          <a:prstGeom prst="rect">
                                            <a:avLst/>
                                          </a:prstGeom>
                                          <a:noFill/>
                                          <a:ln w="9525">
                                            <a:noFill/>
                                            <a:miter lim="800000"/>
                                          </a:ln>
                                        </wps:spPr>
                                        <wps:txbx>
                                          <w:txbxContent>
                                            <w:p w14:paraId="4C8ECEA7" w14:textId="77777777" w:rsidR="007D61B9" w:rsidRDefault="007D61B9" w:rsidP="007D61B9">
                                              <w:pPr>
                                                <w:rPr>
                                                  <w:sz w:val="13"/>
                                                  <w:szCs w:val="18"/>
                                                </w:rPr>
                                              </w:pPr>
                                              <w:r>
                                                <w:rPr>
                                                  <w:sz w:val="13"/>
                                                  <w:szCs w:val="18"/>
                                                </w:rPr>
                                                <w:t xml:space="preserve">data </w:t>
                                              </w:r>
                                            </w:p>
                                          </w:txbxContent>
                                        </wps:txbx>
                                        <wps:bodyPr rot="0" vert="horz" wrap="square" lIns="91440" tIns="45720" rIns="91440" bIns="45720" anchor="t" anchorCtr="0">
                                          <a:noAutofit/>
                                        </wps:bodyPr>
                                      </wps:wsp>
                                    </a:graphicData>
                                  </a:graphic>
                                </wp:anchor>
                              </w:drawing>
                            </mc:Choice>
                            <mc:Fallback>
                              <w:pict>
                                <v:shapetype w14:anchorId="2E73E6BC" id="_x0000_t202" coordsize="21600,21600" o:spt="202" path="m,l,21600r21600,l21600,xe">
                                  <v:stroke joinstyle="miter"/>
                                  <v:path gradientshapeok="t" o:connecttype="rect"/>
                                </v:shapetype>
                                <v:shape id="Text Box 2" o:spid="_x0000_s1026" type="#_x0000_t202" style="position:absolute;left:0;text-align:left;margin-left:91.25pt;margin-top:15.55pt;width:66.05pt;height:39.2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" filled="f" stroked="f">
                                  <v:textbox>
                                    <w:txbxContent>
                                      <w:p w14:paraId="4C8ECEA7" w14:textId="77777777" w:rsidR="007D61B9" w:rsidRDefault="007D61B9" w:rsidP="007D61B9">
                                        <w:pPr>
                                          <w:rPr>
                                            <w:sz w:val="13"/>
                                            <w:szCs w:val="18"/>
                                          </w:rPr>
                                        </w:pPr>
                                        <w:r>
                                          <w:rPr>
                                            <w:sz w:val="13"/>
                                            <w:szCs w:val="18"/>
                                          </w:rPr>
                                          <w:t xml:space="preserve">data </w:t>
                                        </w:r>
                                      </w:p>
                                    </w:txbxContent>
                                  </v:textbox>
                                  <w10:wrap type="square"/>
                                </v:shape>
                              </w:pict>
                            </mc:Fallback>
                          </mc:AlternateContent>
                        </w:r>
                        <w:r>
                          <w:rPr>
                            <w:noProof/>
                          </w:rPr>
                          <mc:AlternateContent>
                            <mc:Choice Requires="wps">
                              <w:drawing>
                                <wp:anchor distT="0" distB="0" distL="114300" distR="114300" simplePos="0" relativeHeight="251660288" behindDoc="0" locked="0" layoutInCell="1" allowOverlap="1" wp14:anchorId="308E9836" wp14:editId="69721FA3">
                                  <wp:simplePos x="0" y="0"/>
                                  <wp:positionH relativeFrom="column">
                                    <wp:posOffset>1724660</wp:posOffset>
                                  </wp:positionH>
                                  <wp:positionV relativeFrom="paragraph">
                                    <wp:posOffset>-55880</wp:posOffset>
                                  </wp:positionV>
                                  <wp:extent cx="1488440" cy="721995"/>
                                  <wp:effectExtent l="0" t="0" r="16510" b="20955"/>
                                  <wp:wrapNone/>
                                  <wp:docPr id="1209941425" name="Rectangle: Rounded Corners 1209941425"/>
                                  <wp:cNvGraphicFramePr/>
                                  <a:graphic xmlns:a="http://schemas.openxmlformats.org/drawingml/2006/main">
                                    <a:graphicData uri="http://schemas.microsoft.com/office/word/2010/wordprocessingShape">
                                      <wps:wsp>
                                        <wps:cNvSpPr/>
                                        <wps:spPr>
                                          <a:xfrm>
                                            <a:off x="0" y="0"/>
                                            <a:ext cx="1488440" cy="721995"/>
                                          </a:xfrm>
                                          <a:prstGeom prst="roundRect">
                                            <a:avLst/>
                                          </a:prstGeom>
                                          <a:solidFill>
                                            <a:schemeClr val="accent2">
                                              <a:lumMod val="20000"/>
                                              <a:lumOff val="80000"/>
                                            </a:schemeClr>
                                          </a:solidFill>
                                        </wps:spPr>
                                        <wps:style>
                                          <a:lnRef idx="2">
                                            <a:schemeClr val="dk1"/>
                                          </a:lnRef>
                                          <a:fillRef idx="1">
                                            <a:schemeClr val="lt1"/>
                                          </a:fillRef>
                                          <a:effectRef idx="0">
                                            <a:schemeClr val="dk1"/>
                                          </a:effectRef>
                                          <a:fontRef idx="minor">
                                            <a:schemeClr val="dk1"/>
                                          </a:fontRef>
                                        </wps:style>
                                        <wps:txbx>
                                          <w:txbxContent>
                                            <w:p w14:paraId="546C5E7B" w14:textId="77777777" w:rsidR="007D61B9" w:rsidRDefault="007D61B9" w:rsidP="007D61B9">
                                              <w:pPr>
                                                <w:jc w:val="center"/>
                                                <w:rPr>
                                                  <w:b/>
                                                  <w:bCs/>
                                                  <w:color w:val="ED7D31" w:themeColor="accent2"/>
                                                  <w:sz w:val="13"/>
                                                  <w:szCs w:val="18"/>
                                                </w:rPr>
                                              </w:pPr>
                                              <w:r>
                                                <w:rPr>
                                                  <w:b/>
                                                  <w:bCs/>
                                                  <w:color w:val="ED7D31" w:themeColor="accent2"/>
                                                  <w:sz w:val="13"/>
                                                  <w:szCs w:val="18"/>
                                                </w:rPr>
                                                <w:t xml:space="preserve">RAN2 analyzed </w:t>
                                              </w:r>
                                              <w:proofErr w:type="gramStart"/>
                                              <w:r>
                                                <w:rPr>
                                                  <w:b/>
                                                  <w:bCs/>
                                                  <w:color w:val="ED7D31" w:themeColor="accent2"/>
                                                  <w:sz w:val="13"/>
                                                  <w:szCs w:val="18"/>
                                                </w:rPr>
                                                <w:t>area</w:t>
                                              </w:r>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w14:anchorId="308E9836" id="Rectangle: Rounded Corners 1209941425" o:spid="_x0000_s1027" style="position:absolute;left:0;text-align:left;margin-left:135.8pt;margin-top:-4.4pt;width:117.2pt;height:56.85pt;z-index:251660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" fillcolor="#fbe4d5 [661]" strokecolor="black [3200]" strokeweight="1pt">
                                  <v:stroke joinstyle="miter"/>
                                  <v:textbox>
                                    <w:txbxContent>
                                      <w:p w14:paraId="546C5E7B" w14:textId="77777777" w:rsidR="007D61B9" w:rsidRDefault="007D61B9" w:rsidP="007D61B9">
                                        <w:pPr>
                                          <w:jc w:val="center"/>
                                          <w:rPr>
                                            <w:b/>
                                            <w:bCs/>
                                            <w:color w:val="ED7D31" w:themeColor="accent2"/>
                                            <w:sz w:val="13"/>
                                            <w:szCs w:val="18"/>
                                          </w:rPr>
                                        </w:pPr>
                                        <w:r>
                                          <w:rPr>
                                            <w:b/>
                                            <w:bCs/>
                                            <w:color w:val="ED7D31" w:themeColor="accent2"/>
                                            <w:sz w:val="13"/>
                                            <w:szCs w:val="18"/>
                                          </w:rPr>
                                          <w:t xml:space="preserve">RAN2 analyzed </w:t>
                                        </w:r>
                                        <w:proofErr w:type="gramStart"/>
                                        <w:r>
                                          <w:rPr>
                                            <w:b/>
                                            <w:bCs/>
                                            <w:color w:val="ED7D31" w:themeColor="accent2"/>
                                            <w:sz w:val="13"/>
                                            <w:szCs w:val="18"/>
                                          </w:rPr>
                                          <w:t>area</w:t>
                                        </w:r>
                                        <w:proofErr w:type="gramEnd"/>
                                      </w:p>
                                    </w:txbxContent>
                                  </v:textbox>
                                </v:roundrect>
                              </w:pict>
                            </mc:Fallback>
                          </mc:AlternateContent>
                        </w:r>
                        <w:r>
                          <w:rPr>
                            <w:noProof/>
                          </w:rPr>
                          <w:drawing>
                            <wp:anchor distT="0" distB="0" distL="114300" distR="114300" simplePos="0" relativeHeight="251661312" behindDoc="0" locked="0" layoutInCell="1" allowOverlap="1" wp14:anchorId="5A34B01E" wp14:editId="32554B10">
                              <wp:simplePos x="0" y="0"/>
                              <wp:positionH relativeFrom="column">
                                <wp:posOffset>505460</wp:posOffset>
                              </wp:positionH>
                              <wp:positionV relativeFrom="paragraph">
                                <wp:posOffset>141605</wp:posOffset>
                              </wp:positionV>
                              <wp:extent cx="525145" cy="525145"/>
                              <wp:effectExtent l="0" t="0" r="8255" b="8255"/>
                              <wp:wrapThrough wrapText="bothSides">
                                <wp:wrapPolygon edited="0">
                                  <wp:start x="0" y="0"/>
                                  <wp:lineTo x="0" y="21156"/>
                                  <wp:lineTo x="21156" y="21156"/>
                                  <wp:lineTo x="21156" y="0"/>
                                  <wp:lineTo x="0" y="0"/>
                                </wp:wrapPolygon>
                              </wp:wrapThrough>
                              <wp:docPr id="1872758787" name="Picture 1872758787" descr="base station, cell tower, communication, connection, network, tow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87" name="Picture 1209941387" descr="base station, cell tower, communication, connection, network, towe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5145" cy="525145"/>
                                      </a:xfrm>
                                      <a:prstGeom prst="rect">
                                        <a:avLst/>
                                      </a:prstGeom>
                                      <a:noFill/>
                                      <a:ln>
                                        <a:noFill/>
                                      </a:ln>
                                    </pic:spPr>
                                  </pic:pic>
                                </a:graphicData>
                              </a:graphic>
                            </wp:anchor>
                          </w:drawing>
                        </w:r>
                        <w:r>
                          <w:rPr>
                            <w:noProof/>
                          </w:rPr>
                          <w:drawing>
                            <wp:anchor distT="0" distB="0" distL="114300" distR="114300" simplePos="0" relativeHeight="251664384" behindDoc="0" locked="0" layoutInCell="1" allowOverlap="1" wp14:anchorId="28B00594" wp14:editId="5A6A34B2">
                              <wp:simplePos x="0" y="0"/>
                              <wp:positionH relativeFrom="column">
                                <wp:posOffset>1762760</wp:posOffset>
                              </wp:positionH>
                              <wp:positionV relativeFrom="paragraph">
                                <wp:posOffset>236855</wp:posOffset>
                              </wp:positionV>
                              <wp:extent cx="340995" cy="340995"/>
                              <wp:effectExtent l="0" t="0" r="1905" b="1905"/>
                              <wp:wrapThrough wrapText="bothSides">
                                <wp:wrapPolygon edited="0">
                                  <wp:start x="0" y="0"/>
                                  <wp:lineTo x="0" y="20514"/>
                                  <wp:lineTo x="20514" y="20514"/>
                                  <wp:lineTo x="20514" y="0"/>
                                  <wp:lineTo x="0" y="0"/>
                                </wp:wrapPolygon>
                              </wp:wrapThrough>
                              <wp:docPr id="1872758788" name="Picture 1872758788" descr="cloud, database, hosting, serv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88" name="Picture 1209941388" descr="cloud, database, hosting, serve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0995" cy="340995"/>
                                      </a:xfrm>
                                      <a:prstGeom prst="rect">
                                        <a:avLst/>
                                      </a:prstGeom>
                                      <a:noFill/>
                                      <a:ln>
                                        <a:noFill/>
                                      </a:ln>
                                    </pic:spPr>
                                  </pic:pic>
                                </a:graphicData>
                              </a:graphic>
                            </wp:anchor>
                          </w:drawing>
                        </w:r>
                        <w:r>
                          <w:rPr>
                            <w:noProof/>
                          </w:rPr>
                          <w:drawing>
                            <wp:anchor distT="0" distB="0" distL="114300" distR="114300" simplePos="0" relativeHeight="251665408" behindDoc="0" locked="0" layoutInCell="1" allowOverlap="1" wp14:anchorId="49933214" wp14:editId="2EF4F77E">
                              <wp:simplePos x="0" y="0"/>
                              <wp:positionH relativeFrom="column">
                                <wp:posOffset>2739390</wp:posOffset>
                              </wp:positionH>
                              <wp:positionV relativeFrom="paragraph">
                                <wp:posOffset>127635</wp:posOffset>
                              </wp:positionV>
                              <wp:extent cx="470535" cy="470535"/>
                              <wp:effectExtent l="0" t="0" r="5715" b="5715"/>
                              <wp:wrapThrough wrapText="bothSides">
                                <wp:wrapPolygon edited="0">
                                  <wp:start x="5247" y="0"/>
                                  <wp:lineTo x="0" y="4372"/>
                                  <wp:lineTo x="0" y="16615"/>
                                  <wp:lineTo x="3498" y="20988"/>
                                  <wp:lineTo x="6121" y="20988"/>
                                  <wp:lineTo x="11368" y="20988"/>
                                  <wp:lineTo x="15741" y="20988"/>
                                  <wp:lineTo x="20988" y="17490"/>
                                  <wp:lineTo x="20988" y="11368"/>
                                  <wp:lineTo x="16615" y="5247"/>
                                  <wp:lineTo x="11368" y="0"/>
                                  <wp:lineTo x="5247" y="0"/>
                                </wp:wrapPolygon>
                              </wp:wrapThrough>
                              <wp:docPr id="1872758789" name="Picture 1872758789" descr="cloud, server, we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89" name="Picture 1209941389" descr="cloud, server, web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0535" cy="470535"/>
                                      </a:xfrm>
                                      <a:prstGeom prst="rect">
                                        <a:avLst/>
                                      </a:prstGeom>
                                      <a:noFill/>
                                      <a:ln>
                                        <a:noFill/>
                                      </a:ln>
                                    </pic:spPr>
                                  </pic:pic>
                                </a:graphicData>
                              </a:graphic>
                            </wp:anchor>
                          </w:drawing>
                        </w:r>
                      </w:p>
                      <w:p w14:paraId="38ED2BAF" w14:textId="375273D4" w:rsidR="007D61B9" w:rsidRDefault="008E6F9A" w:rsidP="00586CF9">
                        <w:r>
                          <w:rPr>
                            <w:noProof/>
                          </w:rPr>
                          <mc:AlternateContent>
                            <mc:Choice Requires="wps">
                              <w:drawing>
                                <wp:anchor distT="45720" distB="45720" distL="114300" distR="114300" simplePos="0" relativeHeight="251663360" behindDoc="0" locked="0" layoutInCell="1" allowOverlap="1" wp14:anchorId="0D2D6854" wp14:editId="4C21EA6D">
                                  <wp:simplePos x="0" y="0"/>
                                  <wp:positionH relativeFrom="column">
                                    <wp:posOffset>1973910</wp:posOffset>
                                  </wp:positionH>
                                  <wp:positionV relativeFrom="paragraph">
                                    <wp:posOffset>92532</wp:posOffset>
                                  </wp:positionV>
                                  <wp:extent cx="838835" cy="292100"/>
                                  <wp:effectExtent l="0" t="0" r="0" b="0"/>
                                  <wp:wrapSquare wrapText="bothSides"/>
                                  <wp:docPr id="1209941426" name="Text Box 1209941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835" cy="292100"/>
                                          </a:xfrm>
                                          <a:prstGeom prst="rect">
                                            <a:avLst/>
                                          </a:prstGeom>
                                          <a:noFill/>
                                          <a:ln w="9525">
                                            <a:noFill/>
                                            <a:miter lim="800000"/>
                                          </a:ln>
                                        </wps:spPr>
                                        <wps:txbx>
                                          <w:txbxContent>
                                            <w:p w14:paraId="0A8C6F9C" w14:textId="77777777" w:rsidR="007D61B9" w:rsidRDefault="007D61B9" w:rsidP="007D61B9">
                                              <w:pPr>
                                                <w:jc w:val="center"/>
                                                <w:rPr>
                                                  <w:sz w:val="13"/>
                                                  <w:szCs w:val="18"/>
                                                </w:rPr>
                                              </w:pPr>
                                              <w:r>
                                                <w:rPr>
                                                  <w:sz w:val="13"/>
                                                  <w:szCs w:val="18"/>
                                                </w:rPr>
                                                <w:t>dataset/model parameter transfer</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D2D6854" id="Text Box 1209941426" o:spid="_x0000_s1028" type="#_x0000_t202" style="position:absolute;left:0;text-align:left;margin-left:155.45pt;margin-top:7.3pt;width:66.05pt;height:23pt;z-index:251663360;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" filled="f" stroked="f">
                                  <v:textbox>
                                    <w:txbxContent>
                                      <w:p w14:paraId="0A8C6F9C" w14:textId="77777777" w:rsidR="007D61B9" w:rsidRDefault="007D61B9" w:rsidP="007D61B9">
                                        <w:pPr>
                                          <w:jc w:val="center"/>
                                          <w:rPr>
                                            <w:sz w:val="13"/>
                                            <w:szCs w:val="18"/>
                                          </w:rPr>
                                        </w:pPr>
                                        <w:r>
                                          <w:rPr>
                                            <w:sz w:val="13"/>
                                            <w:szCs w:val="18"/>
                                          </w:rPr>
                                          <w:t>dataset/model parameter transfer</w:t>
                                        </w:r>
                                      </w:p>
                                    </w:txbxContent>
                                  </v:textbox>
                                  <w10:wrap type="square"/>
                                </v:shape>
                              </w:pict>
                            </mc:Fallback>
                          </mc:AlternateContent>
                        </w:r>
                        <w:r>
                          <w:rPr>
                            <w:noProof/>
                          </w:rPr>
                          <mc:AlternateContent>
                            <mc:Choice Requires="wps">
                              <w:drawing>
                                <wp:anchor distT="45720" distB="45720" distL="114300" distR="114300" simplePos="0" relativeHeight="251669504" behindDoc="0" locked="0" layoutInCell="1" allowOverlap="1" wp14:anchorId="3E011E2D" wp14:editId="074482CB">
                                  <wp:simplePos x="0" y="0"/>
                                  <wp:positionH relativeFrom="column">
                                    <wp:posOffset>1300048</wp:posOffset>
                                  </wp:positionH>
                                  <wp:positionV relativeFrom="paragraph">
                                    <wp:posOffset>473812</wp:posOffset>
                                  </wp:positionV>
                                  <wp:extent cx="1248410" cy="717550"/>
                                  <wp:effectExtent l="0" t="0" r="0" b="6350"/>
                                  <wp:wrapSquare wrapText="bothSides"/>
                                  <wp:docPr id="12099414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8410" cy="717550"/>
                                          </a:xfrm>
                                          <a:prstGeom prst="rect">
                                            <a:avLst/>
                                          </a:prstGeom>
                                          <a:noFill/>
                                          <a:ln w="9525">
                                            <a:noFill/>
                                            <a:miter lim="800000"/>
                                          </a:ln>
                                        </wps:spPr>
                                        <wps:txbx>
                                          <w:txbxContent>
                                            <w:p w14:paraId="3ED41CB0" w14:textId="77777777" w:rsidR="007D61B9" w:rsidRDefault="007D61B9" w:rsidP="007D61B9">
                                              <w:pPr>
                                                <w:jc w:val="center"/>
                                                <w:rPr>
                                                  <w:sz w:val="13"/>
                                                  <w:szCs w:val="18"/>
                                                </w:rPr>
                                              </w:pPr>
                                              <w:r>
                                                <w:rPr>
                                                  <w:sz w:val="13"/>
                                                  <w:szCs w:val="18"/>
                                                </w:rPr>
                                                <w:t>NW-side dataset/model parameters collection entity (gNB/CN/OAM) for two-sided UE-part model training</w:t>
                                              </w:r>
                                            </w:p>
                                          </w:txbxContent>
                                        </wps:txbx>
                                        <wps:bodyPr rot="0" vert="horz" wrap="square" lIns="91440" tIns="45720" rIns="91440" bIns="45720" anchor="t" anchorCtr="0">
                                          <a:noAutofit/>
                                        </wps:bodyPr>
                                      </wps:wsp>
                                    </a:graphicData>
                                  </a:graphic>
                                </wp:anchor>
                              </w:drawing>
                            </mc:Choice>
                            <mc:Fallback>
                              <w:pict>
                                <v:shape w14:anchorId="3E011E2D" id="_x0000_s1029" type="#_x0000_t202" style="position:absolute;left:0;text-align:left;margin-left:102.35pt;margin-top:37.3pt;width:98.3pt;height:56.5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" filled="f" stroked="f">
                                  <v:textbox>
                                    <w:txbxContent>
                                      <w:p w14:paraId="3ED41CB0" w14:textId="77777777" w:rsidR="007D61B9" w:rsidRDefault="007D61B9" w:rsidP="007D61B9">
                                        <w:pPr>
                                          <w:jc w:val="center"/>
                                          <w:rPr>
                                            <w:sz w:val="13"/>
                                            <w:szCs w:val="18"/>
                                          </w:rPr>
                                        </w:pPr>
                                        <w:r>
                                          <w:rPr>
                                            <w:sz w:val="13"/>
                                            <w:szCs w:val="18"/>
                                          </w:rPr>
                                          <w:t>NW-side dataset/model parameters collection entity (gNB/CN/OAM) for two-sided UE-part model training</w:t>
                                        </w:r>
                                      </w:p>
                                    </w:txbxContent>
                                  </v:textbox>
                                  <w10:wrap type="square"/>
                                </v:shape>
                              </w:pict>
                            </mc:Fallback>
                          </mc:AlternateContent>
                        </w:r>
                        <w:r>
                          <w:rPr>
                            <w:noProof/>
                          </w:rPr>
                          <mc:AlternateContent>
                            <mc:Choice Requires="wps">
                              <w:drawing>
                                <wp:anchor distT="0" distB="0" distL="114300" distR="114300" simplePos="0" relativeHeight="251667456" behindDoc="0" locked="0" layoutInCell="1" allowOverlap="1" wp14:anchorId="7F6FD3B2" wp14:editId="6EC70D7E">
                                  <wp:simplePos x="0" y="0"/>
                                  <wp:positionH relativeFrom="column">
                                    <wp:posOffset>1018845</wp:posOffset>
                                  </wp:positionH>
                                  <wp:positionV relativeFrom="paragraph">
                                    <wp:posOffset>204927</wp:posOffset>
                                  </wp:positionV>
                                  <wp:extent cx="696595" cy="4445"/>
                                  <wp:effectExtent l="0" t="76200" r="27305" b="90805"/>
                                  <wp:wrapNone/>
                                  <wp:docPr id="1209941429" name="Straight Arrow Connector 1209941429"/>
                                  <wp:cNvGraphicFramePr/>
                                  <a:graphic xmlns:a="http://schemas.openxmlformats.org/drawingml/2006/main">
                                    <a:graphicData uri="http://schemas.microsoft.com/office/word/2010/wordprocessingShape">
                                      <wps:wsp>
                                        <wps:cNvCnPr/>
                                        <wps:spPr>
                                          <a:xfrm flipV="1">
                                            <a:off x="0" y="0"/>
                                            <a:ext cx="696595" cy="44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1EF41C4" id="_x0000_t32" coordsize="21600,21600" o:spt="32" o:oned="t" path="m,l21600,21600e" filled="f">
                                  <v:path arrowok="t" fillok="f" o:connecttype="none"/>
                                  <o:lock v:ext="edit" shapetype="t"/>
                                </v:shapetype>
                                <v:shape id="Straight Arrow Connector 1209941429" o:spid="_x0000_s1026" type="#_x0000_t32" style="position:absolute;margin-left:80.2pt;margin-top:16.15pt;width:54.85pt;height:.3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" strokecolor="black [3213]" strokeweight=".5pt">
                                  <v:stroke dashstyle="dash" endarrow="block" joinstyle="miter"/>
                                </v:shape>
                              </w:pict>
                            </mc:Fallback>
                          </mc:AlternateContent>
                        </w:r>
                        <w:r w:rsidR="007D61B9">
                          <w:rPr>
                            <w:noProof/>
                          </w:rPr>
                          <mc:AlternateContent>
                            <mc:Choice Requires="wps">
                              <w:drawing>
                                <wp:anchor distT="0" distB="0" distL="114300" distR="114300" simplePos="0" relativeHeight="251666432" behindDoc="0" locked="0" layoutInCell="1" allowOverlap="1" wp14:anchorId="06C76888" wp14:editId="1C49C673">
                                  <wp:simplePos x="0" y="0"/>
                                  <wp:positionH relativeFrom="column">
                                    <wp:posOffset>2073275</wp:posOffset>
                                  </wp:positionH>
                                  <wp:positionV relativeFrom="paragraph">
                                    <wp:posOffset>116205</wp:posOffset>
                                  </wp:positionV>
                                  <wp:extent cx="696595" cy="4445"/>
                                  <wp:effectExtent l="0" t="76200" r="27940" b="90805"/>
                                  <wp:wrapNone/>
                                  <wp:docPr id="1209941428" name="Straight Arrow Connector 1209941428"/>
                                  <wp:cNvGraphicFramePr/>
                                  <a:graphic xmlns:a="http://schemas.openxmlformats.org/drawingml/2006/main">
                                    <a:graphicData uri="http://schemas.microsoft.com/office/word/2010/wordprocessingShape">
                                      <wps:wsp>
                                        <wps:cNvCnPr/>
                                        <wps:spPr>
                                          <a:xfrm flipV="1">
                                            <a:off x="0" y="0"/>
                                            <a:ext cx="696468" cy="472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555973" id="Straight Arrow Connector 1209941428" o:spid="_x0000_s1026" type="#_x0000_t32" style="position:absolute;margin-left:163.25pt;margin-top:9.15pt;width:54.85pt;height:.3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" strokecolor="black [3213]" strokeweight=".5pt">
                                  <v:stroke endarrow="block" joinstyle="miter"/>
                                </v:shape>
                              </w:pict>
                            </mc:Fallback>
                          </mc:AlternateContent>
                        </w:r>
                      </w:p>
                      <w:p w14:paraId="7DB198B6" w14:textId="7B7A5DAE" w:rsidR="007D61B9" w:rsidRDefault="0044769E" w:rsidP="00586CF9">
                        <w:r>
                          <w:rPr>
                            <w:noProof/>
                          </w:rPr>
                          <mc:AlternateContent>
                            <mc:Choice Requires="wps">
                              <w:drawing>
                                <wp:anchor distT="45720" distB="45720" distL="114300" distR="114300" simplePos="0" relativeHeight="251668480" behindDoc="0" locked="0" layoutInCell="1" allowOverlap="1" wp14:anchorId="65E72680" wp14:editId="1BE71AC5">
                                  <wp:simplePos x="0" y="0"/>
                                  <wp:positionH relativeFrom="column">
                                    <wp:posOffset>262230</wp:posOffset>
                                  </wp:positionH>
                                  <wp:positionV relativeFrom="paragraph">
                                    <wp:posOffset>317450</wp:posOffset>
                                  </wp:positionV>
                                  <wp:extent cx="954405" cy="306705"/>
                                  <wp:effectExtent l="0" t="0" r="0" b="0"/>
                                  <wp:wrapSquare wrapText="bothSides"/>
                                  <wp:docPr id="12099414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306705"/>
                                          </a:xfrm>
                                          <a:prstGeom prst="rect">
                                            <a:avLst/>
                                          </a:prstGeom>
                                          <a:noFill/>
                                          <a:ln w="9525">
                                            <a:noFill/>
                                            <a:miter lim="800000"/>
                                          </a:ln>
                                        </wps:spPr>
                                        <wps:txbx>
                                          <w:txbxContent>
                                            <w:p w14:paraId="18537A61" w14:textId="77777777" w:rsidR="007D61B9" w:rsidRDefault="007D61B9" w:rsidP="007D61B9">
                                              <w:pPr>
                                                <w:jc w:val="center"/>
                                                <w:rPr>
                                                  <w:sz w:val="13"/>
                                                  <w:szCs w:val="18"/>
                                                </w:rPr>
                                              </w:pPr>
                                              <w:r>
                                                <w:rPr>
                                                  <w:sz w:val="13"/>
                                                  <w:szCs w:val="18"/>
                                                </w:rPr>
                                                <w:t>CSI compression data collection at gNB</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5E72680" id="_x0000_s1030" type="#_x0000_t202" style="position:absolute;left:0;text-align:left;margin-left:20.65pt;margin-top:25pt;width:75.15pt;height:24.15pt;z-index:251668480;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" filled="f" stroked="f">
                                  <v:textbox>
                                    <w:txbxContent>
                                      <w:p w14:paraId="18537A61" w14:textId="77777777" w:rsidR="007D61B9" w:rsidRDefault="007D61B9" w:rsidP="007D61B9">
                                        <w:pPr>
                                          <w:jc w:val="center"/>
                                          <w:rPr>
                                            <w:sz w:val="13"/>
                                            <w:szCs w:val="18"/>
                                          </w:rPr>
                                        </w:pPr>
                                        <w:r>
                                          <w:rPr>
                                            <w:sz w:val="13"/>
                                            <w:szCs w:val="18"/>
                                          </w:rPr>
                                          <w:t>CSI compression data collection at gNB</w:t>
                                        </w:r>
                                      </w:p>
                                    </w:txbxContent>
                                  </v:textbox>
                                  <w10:wrap type="square"/>
                                </v:shape>
                              </w:pict>
                            </mc:Fallback>
                          </mc:AlternateContent>
                        </w:r>
                        <w:r w:rsidR="008E6F9A">
                          <w:rPr>
                            <w:noProof/>
                          </w:rPr>
                          <mc:AlternateContent>
                            <mc:Choice Requires="wps">
                              <w:drawing>
                                <wp:anchor distT="45720" distB="45720" distL="114300" distR="114300" simplePos="0" relativeHeight="251670528" behindDoc="0" locked="0" layoutInCell="1" allowOverlap="1" wp14:anchorId="3EFF3B24" wp14:editId="02522EA8">
                                  <wp:simplePos x="0" y="0"/>
                                  <wp:positionH relativeFrom="column">
                                    <wp:posOffset>2548255</wp:posOffset>
                                  </wp:positionH>
                                  <wp:positionV relativeFrom="paragraph">
                                    <wp:posOffset>308610</wp:posOffset>
                                  </wp:positionV>
                                  <wp:extent cx="1029335" cy="497840"/>
                                  <wp:effectExtent l="0" t="0" r="0" b="0"/>
                                  <wp:wrapSquare wrapText="bothSides"/>
                                  <wp:docPr id="1209941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497840"/>
                                          </a:xfrm>
                                          <a:prstGeom prst="rect">
                                            <a:avLst/>
                                          </a:prstGeom>
                                          <a:noFill/>
                                          <a:ln w="9525">
                                            <a:noFill/>
                                            <a:miter lim="800000"/>
                                          </a:ln>
                                        </wps:spPr>
                                        <wps:txbx>
                                          <w:txbxContent>
                                            <w:p w14:paraId="1C894FCB" w14:textId="77777777" w:rsidR="007D61B9" w:rsidRDefault="007D61B9" w:rsidP="007D61B9">
                                              <w:pPr>
                                                <w:jc w:val="center"/>
                                                <w:rPr>
                                                  <w:sz w:val="13"/>
                                                  <w:szCs w:val="18"/>
                                                </w:rPr>
                                              </w:pPr>
                                              <w:r>
                                                <w:rPr>
                                                  <w:sz w:val="13"/>
                                                  <w:szCs w:val="18"/>
                                                </w:rPr>
                                                <w:t>UE-side training entity for two-sided UE part model training</w:t>
                                              </w:r>
                                            </w:p>
                                          </w:txbxContent>
                                        </wps:txbx>
                                        <wps:bodyPr rot="0" vert="horz" wrap="square" lIns="91440" tIns="45720" rIns="91440" bIns="45720" anchor="t" anchorCtr="0">
                                          <a:noAutofit/>
                                        </wps:bodyPr>
                                      </wps:wsp>
                                    </a:graphicData>
                                  </a:graphic>
                                </wp:anchor>
                              </w:drawing>
                            </mc:Choice>
                            <mc:Fallback>
                              <w:pict>
                                <v:shape w14:anchorId="3EFF3B24" id="_x0000_s1031" type="#_x0000_t202" style="position:absolute;left:0;text-align:left;margin-left:200.65pt;margin-top:24.3pt;width:81.05pt;height:39.2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" filled="f" stroked="f">
                                  <v:textbox>
                                    <w:txbxContent>
                                      <w:p w14:paraId="1C894FCB" w14:textId="77777777" w:rsidR="007D61B9" w:rsidRDefault="007D61B9" w:rsidP="007D61B9">
                                        <w:pPr>
                                          <w:jc w:val="center"/>
                                          <w:rPr>
                                            <w:sz w:val="13"/>
                                            <w:szCs w:val="18"/>
                                          </w:rPr>
                                        </w:pPr>
                                        <w:r>
                                          <w:rPr>
                                            <w:sz w:val="13"/>
                                            <w:szCs w:val="18"/>
                                          </w:rPr>
                                          <w:t>UE-side training entity for two-sided UE part model training</w:t>
                                        </w:r>
                                      </w:p>
                                    </w:txbxContent>
                                  </v:textbox>
                                  <w10:wrap type="square"/>
                                </v:shape>
                              </w:pict>
                            </mc:Fallback>
                          </mc:AlternateContent>
                        </w:r>
                      </w:p>
                    </w:tc>
                  </w:tr>
                </w:tbl>
                <w:p w14:paraId="25D003AE" w14:textId="77777777" w:rsidR="007D61B9" w:rsidRDefault="007D61B9" w:rsidP="00586CF9">
                  <w:pPr>
                    <w:rPr>
                      <w:b/>
                      <w:bCs/>
                    </w:rPr>
                  </w:pPr>
                  <w:r>
                    <w:rPr>
                      <w:b/>
                      <w:bCs/>
                      <w:u w:val="single"/>
                    </w:rPr>
                    <w:t>Alternative 2 (OTA approach)</w:t>
                  </w:r>
                  <w:r>
                    <w:rPr>
                      <w:b/>
                      <w:bCs/>
                    </w:rPr>
                    <w:t xml:space="preserve">: </w:t>
                  </w:r>
                </w:p>
                <w:p w14:paraId="3829F1FE" w14:textId="77777777" w:rsidR="007D61B9" w:rsidRDefault="007D61B9" w:rsidP="00586CF9">
                  <w:pPr>
                    <w:rPr>
                      <w:b/>
                      <w:bCs/>
                    </w:rPr>
                  </w:pPr>
                  <w:r>
                    <w:rPr>
                      <w:b/>
                      <w:bCs/>
                    </w:rPr>
                    <w:t>gNB</w:t>
                  </w:r>
                  <w:r>
                    <w:t xml:space="preserve"> -&gt; </w:t>
                  </w:r>
                  <w:r>
                    <w:rPr>
                      <w:b/>
                      <w:bCs/>
                    </w:rPr>
                    <w:t xml:space="preserve">NW dataset/model parameters collection entity </w:t>
                  </w:r>
                  <w:r>
                    <w:t xml:space="preserve">(if needed) </w:t>
                  </w:r>
                  <w:r>
                    <w:rPr>
                      <w:b/>
                      <w:bCs/>
                    </w:rPr>
                    <w:t>-&gt; gNB -&gt; UE</w:t>
                  </w:r>
                  <w:r>
                    <w:t xml:space="preserve"> -&gt; </w:t>
                  </w:r>
                  <w:r>
                    <w:rPr>
                      <w:b/>
                      <w:bCs/>
                    </w:rPr>
                    <w:t>UE training entity</w:t>
                  </w:r>
                  <w:r>
                    <w:t xml:space="preserve"> </w:t>
                  </w:r>
                  <w:r w:rsidRPr="003333F3">
                    <w:t xml:space="preserve">(a server inside MNO or an OTT server) </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tblGrid>
                  <w:tr w:rsidR="007D61B9" w14:paraId="64F81862" w14:textId="77777777" w:rsidTr="00586CF9">
                    <w:tc>
                      <w:tcPr>
                        <w:tcW w:w="7654" w:type="dxa"/>
                      </w:tcPr>
                      <w:p w14:paraId="3C357790" w14:textId="158027A8" w:rsidR="007D61B9" w:rsidRDefault="007D61B9" w:rsidP="00586CF9">
                        <w:r>
                          <w:rPr>
                            <w:noProof/>
                          </w:rPr>
                          <mc:AlternateContent>
                            <mc:Choice Requires="wps">
                              <w:drawing>
                                <wp:anchor distT="0" distB="0" distL="114300" distR="114300" simplePos="0" relativeHeight="251659264" behindDoc="0" locked="0" layoutInCell="1" allowOverlap="1" wp14:anchorId="12320871" wp14:editId="247A7FBD">
                                  <wp:simplePos x="0" y="0"/>
                                  <wp:positionH relativeFrom="column">
                                    <wp:posOffset>1227455</wp:posOffset>
                                  </wp:positionH>
                                  <wp:positionV relativeFrom="paragraph">
                                    <wp:posOffset>-24447</wp:posOffset>
                                  </wp:positionV>
                                  <wp:extent cx="3052763" cy="787400"/>
                                  <wp:effectExtent l="0" t="0" r="14605" b="12700"/>
                                  <wp:wrapNone/>
                                  <wp:docPr id="1209941433" name="Rectangle: Rounded Corners 1209941433"/>
                                  <wp:cNvGraphicFramePr/>
                                  <a:graphic xmlns:a="http://schemas.openxmlformats.org/drawingml/2006/main">
                                    <a:graphicData uri="http://schemas.microsoft.com/office/word/2010/wordprocessingShape">
                                      <wps:wsp>
                                        <wps:cNvSpPr/>
                                        <wps:spPr>
                                          <a:xfrm>
                                            <a:off x="0" y="0"/>
                                            <a:ext cx="3052763" cy="787400"/>
                                          </a:xfrm>
                                          <a:prstGeom prst="roundRect">
                                            <a:avLst/>
                                          </a:prstGeom>
                                          <a:solidFill>
                                            <a:schemeClr val="accent2">
                                              <a:lumMod val="20000"/>
                                              <a:lumOff val="80000"/>
                                            </a:schemeClr>
                                          </a:solidFill>
                                        </wps:spPr>
                                        <wps:style>
                                          <a:lnRef idx="2">
                                            <a:schemeClr val="dk1"/>
                                          </a:lnRef>
                                          <a:fillRef idx="1">
                                            <a:schemeClr val="lt1"/>
                                          </a:fillRef>
                                          <a:effectRef idx="0">
                                            <a:schemeClr val="dk1"/>
                                          </a:effectRef>
                                          <a:fontRef idx="minor">
                                            <a:schemeClr val="dk1"/>
                                          </a:fontRef>
                                        </wps:style>
                                        <wps:txbx>
                                          <w:txbxContent>
                                            <w:p w14:paraId="1C75389A" w14:textId="77777777" w:rsidR="007D61B9" w:rsidRDefault="007D61B9" w:rsidP="007D61B9">
                                              <w:pPr>
                                                <w:jc w:val="center"/>
                                                <w:rPr>
                                                  <w:b/>
                                                  <w:bCs/>
                                                  <w:color w:val="ED7D31" w:themeColor="accent2"/>
                                                  <w:sz w:val="13"/>
                                                  <w:szCs w:val="18"/>
                                                </w:rPr>
                                              </w:pPr>
                                              <w:r>
                                                <w:rPr>
                                                  <w:b/>
                                                  <w:bCs/>
                                                  <w:color w:val="ED7D31" w:themeColor="accent2"/>
                                                  <w:sz w:val="13"/>
                                                  <w:szCs w:val="18"/>
                                                </w:rPr>
                                                <w:t xml:space="preserve">RAN2 analyzed </w:t>
                                              </w:r>
                                              <w:proofErr w:type="gramStart"/>
                                              <w:r>
                                                <w:rPr>
                                                  <w:b/>
                                                  <w:bCs/>
                                                  <w:color w:val="ED7D31" w:themeColor="accent2"/>
                                                  <w:sz w:val="13"/>
                                                  <w:szCs w:val="18"/>
                                                </w:rPr>
                                                <w:t>area</w:t>
                                              </w:r>
                                              <w:proofErr w:type="gramEnd"/>
                                              <w:r>
                                                <w:rPr>
                                                  <w:b/>
                                                  <w:bCs/>
                                                  <w:color w:val="ED7D31" w:themeColor="accent2"/>
                                                  <w:sz w:val="13"/>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roundrect w14:anchorId="12320871" id="Rectangle: Rounded Corners 1209941433" o:spid="_x0000_s1032" style="position:absolute;left:0;text-align:left;margin-left:96.65pt;margin-top:-1.9pt;width:240.4pt;height:6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" fillcolor="#fbe4d5 [661]" strokecolor="black [3200]" strokeweight="1pt">
                                  <v:stroke joinstyle="miter"/>
                                  <v:textbox>
                                    <w:txbxContent>
                                      <w:p w14:paraId="1C75389A" w14:textId="77777777" w:rsidR="007D61B9" w:rsidRDefault="007D61B9" w:rsidP="007D61B9">
                                        <w:pPr>
                                          <w:jc w:val="center"/>
                                          <w:rPr>
                                            <w:b/>
                                            <w:bCs/>
                                            <w:color w:val="ED7D31" w:themeColor="accent2"/>
                                            <w:sz w:val="13"/>
                                            <w:szCs w:val="18"/>
                                          </w:rPr>
                                        </w:pPr>
                                        <w:r>
                                          <w:rPr>
                                            <w:b/>
                                            <w:bCs/>
                                            <w:color w:val="ED7D31" w:themeColor="accent2"/>
                                            <w:sz w:val="13"/>
                                            <w:szCs w:val="18"/>
                                          </w:rPr>
                                          <w:t xml:space="preserve">RAN2 analyzed </w:t>
                                        </w:r>
                                        <w:proofErr w:type="gramStart"/>
                                        <w:r>
                                          <w:rPr>
                                            <w:b/>
                                            <w:bCs/>
                                            <w:color w:val="ED7D31" w:themeColor="accent2"/>
                                            <w:sz w:val="13"/>
                                            <w:szCs w:val="18"/>
                                          </w:rPr>
                                          <w:t>area</w:t>
                                        </w:r>
                                        <w:proofErr w:type="gramEnd"/>
                                        <w:r>
                                          <w:rPr>
                                            <w:b/>
                                            <w:bCs/>
                                            <w:color w:val="ED7D31" w:themeColor="accent2"/>
                                            <w:sz w:val="13"/>
                                            <w:szCs w:val="18"/>
                                          </w:rPr>
                                          <w:t xml:space="preserve"> </w:t>
                                        </w:r>
                                      </w:p>
                                    </w:txbxContent>
                                  </v:textbox>
                                </v:roundrect>
                              </w:pict>
                            </mc:Fallback>
                          </mc:AlternateContent>
                        </w:r>
                        <w:r>
                          <w:rPr>
                            <w:noProof/>
                          </w:rPr>
                          <w:drawing>
                            <wp:anchor distT="0" distB="0" distL="114300" distR="114300" simplePos="0" relativeHeight="251672576" behindDoc="0" locked="0" layoutInCell="1" allowOverlap="1" wp14:anchorId="6F234B09" wp14:editId="64CBFCD7">
                              <wp:simplePos x="0" y="0"/>
                              <wp:positionH relativeFrom="column">
                                <wp:posOffset>3640455</wp:posOffset>
                              </wp:positionH>
                              <wp:positionV relativeFrom="paragraph">
                                <wp:posOffset>168275</wp:posOffset>
                              </wp:positionV>
                              <wp:extent cx="470535" cy="470535"/>
                              <wp:effectExtent l="0" t="0" r="5715" b="5715"/>
                              <wp:wrapThrough wrapText="bothSides">
                                <wp:wrapPolygon edited="0">
                                  <wp:start x="5247" y="0"/>
                                  <wp:lineTo x="0" y="4372"/>
                                  <wp:lineTo x="0" y="16615"/>
                                  <wp:lineTo x="3498" y="20988"/>
                                  <wp:lineTo x="6121" y="20988"/>
                                  <wp:lineTo x="11368" y="20988"/>
                                  <wp:lineTo x="15741" y="20988"/>
                                  <wp:lineTo x="20988" y="17490"/>
                                  <wp:lineTo x="20988" y="11368"/>
                                  <wp:lineTo x="16615" y="5247"/>
                                  <wp:lineTo x="11368" y="0"/>
                                  <wp:lineTo x="5247" y="0"/>
                                </wp:wrapPolygon>
                              </wp:wrapThrough>
                              <wp:docPr id="1872758790" name="Picture 1872758790" descr="cloud, server, we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4" name="Picture 1209941394" descr="cloud, server, web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0535" cy="470535"/>
                                      </a:xfrm>
                                      <a:prstGeom prst="rect">
                                        <a:avLst/>
                                      </a:prstGeom>
                                      <a:noFill/>
                                      <a:ln>
                                        <a:noFill/>
                                      </a:ln>
                                    </pic:spPr>
                                  </pic:pic>
                                </a:graphicData>
                              </a:graphic>
                            </wp:anchor>
                          </w:drawing>
                        </w:r>
                        <w:r>
                          <w:rPr>
                            <w:noProof/>
                          </w:rPr>
                          <mc:AlternateContent>
                            <mc:Choice Requires="wps">
                              <w:drawing>
                                <wp:anchor distT="0" distB="0" distL="114300" distR="114300" simplePos="0" relativeHeight="251677696" behindDoc="0" locked="0" layoutInCell="1" allowOverlap="1" wp14:anchorId="55C5B588" wp14:editId="1CD2090F">
                                  <wp:simplePos x="0" y="0"/>
                                  <wp:positionH relativeFrom="column">
                                    <wp:posOffset>2947035</wp:posOffset>
                                  </wp:positionH>
                                  <wp:positionV relativeFrom="paragraph">
                                    <wp:posOffset>424815</wp:posOffset>
                                  </wp:positionV>
                                  <wp:extent cx="696595" cy="4445"/>
                                  <wp:effectExtent l="0" t="76200" r="27940" b="90805"/>
                                  <wp:wrapNone/>
                                  <wp:docPr id="1209941435" name="Straight Arrow Connector 1209941435"/>
                                  <wp:cNvGraphicFramePr/>
                                  <a:graphic xmlns:a="http://schemas.openxmlformats.org/drawingml/2006/main">
                                    <a:graphicData uri="http://schemas.microsoft.com/office/word/2010/wordprocessingShape">
                                      <wps:wsp>
                                        <wps:cNvCnPr/>
                                        <wps:spPr>
                                          <a:xfrm flipV="1">
                                            <a:off x="0" y="0"/>
                                            <a:ext cx="69659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D604C0" id="Straight Arrow Connector 1209941435" o:spid="_x0000_s1026" type="#_x0000_t32" style="position:absolute;margin-left:232.05pt;margin-top:33.45pt;width:54.85pt;height:.35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" strokecolor="black [3213]" strokeweight=".5pt">
                                  <v:stroke endarrow="block" joinstyle="miter"/>
                                </v:shape>
                              </w:pict>
                            </mc:Fallback>
                          </mc:AlternateContent>
                        </w:r>
                        <w:r>
                          <w:rPr>
                            <w:noProof/>
                          </w:rPr>
                          <w:drawing>
                            <wp:anchor distT="0" distB="0" distL="114300" distR="114300" simplePos="0" relativeHeight="251673600" behindDoc="0" locked="0" layoutInCell="1" allowOverlap="1" wp14:anchorId="033EF382" wp14:editId="474718D0">
                              <wp:simplePos x="0" y="0"/>
                              <wp:positionH relativeFrom="column">
                                <wp:posOffset>2682240</wp:posOffset>
                              </wp:positionH>
                              <wp:positionV relativeFrom="paragraph">
                                <wp:posOffset>276860</wp:posOffset>
                              </wp:positionV>
                              <wp:extent cx="347980" cy="347980"/>
                              <wp:effectExtent l="0" t="0" r="0" b="0"/>
                              <wp:wrapThrough wrapText="bothSides">
                                <wp:wrapPolygon edited="0">
                                  <wp:start x="0" y="0"/>
                                  <wp:lineTo x="0" y="20102"/>
                                  <wp:lineTo x="3547" y="20102"/>
                                  <wp:lineTo x="20102" y="20102"/>
                                  <wp:lineTo x="20102" y="0"/>
                                  <wp:lineTo x="0" y="0"/>
                                </wp:wrapPolygon>
                              </wp:wrapThrough>
                              <wp:docPr id="1872758791" name="Picture 1872758791" descr="iphone 14, iphone, mobile, smartphone, device, app, p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0" name="Picture 1209941390" descr="iphone 14, iphone, mobile, smartphone, device, app, pro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7980" cy="347980"/>
                                      </a:xfrm>
                                      <a:prstGeom prst="rect">
                                        <a:avLst/>
                                      </a:prstGeom>
                                      <a:noFill/>
                                      <a:ln>
                                        <a:noFill/>
                                      </a:ln>
                                    </pic:spPr>
                                  </pic:pic>
                                </a:graphicData>
                              </a:graphic>
                            </wp:anchor>
                          </w:drawing>
                        </w:r>
                        <w:r>
                          <w:rPr>
                            <w:noProof/>
                          </w:rPr>
                          <mc:AlternateContent>
                            <mc:Choice Requires="wps">
                              <w:drawing>
                                <wp:anchor distT="45720" distB="45720" distL="114300" distR="114300" simplePos="0" relativeHeight="251680768" behindDoc="0" locked="0" layoutInCell="1" allowOverlap="1" wp14:anchorId="616C49B8" wp14:editId="0CAB7239">
                                  <wp:simplePos x="0" y="0"/>
                                  <wp:positionH relativeFrom="column">
                                    <wp:posOffset>-68580</wp:posOffset>
                                  </wp:positionH>
                                  <wp:positionV relativeFrom="paragraph">
                                    <wp:posOffset>668655</wp:posOffset>
                                  </wp:positionV>
                                  <wp:extent cx="954405" cy="497840"/>
                                  <wp:effectExtent l="0" t="0" r="0" b="0"/>
                                  <wp:wrapSquare wrapText="bothSides"/>
                                  <wp:docPr id="12099414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497840"/>
                                          </a:xfrm>
                                          <a:prstGeom prst="rect">
                                            <a:avLst/>
                                          </a:prstGeom>
                                          <a:noFill/>
                                          <a:ln w="9525">
                                            <a:noFill/>
                                            <a:miter lim="800000"/>
                                          </a:ln>
                                        </wps:spPr>
                                        <wps:txbx>
                                          <w:txbxContent>
                                            <w:p w14:paraId="0EC96A2D" w14:textId="77777777" w:rsidR="007D61B9" w:rsidRDefault="007D61B9" w:rsidP="007D61B9">
                                              <w:pPr>
                                                <w:jc w:val="center"/>
                                                <w:rPr>
                                                  <w:sz w:val="13"/>
                                                  <w:szCs w:val="18"/>
                                                </w:rPr>
                                              </w:pPr>
                                              <w:r>
                                                <w:rPr>
                                                  <w:sz w:val="13"/>
                                                  <w:szCs w:val="18"/>
                                                </w:rPr>
                                                <w:t>CSI compression data collection at gNB</w:t>
                                              </w:r>
                                            </w:p>
                                          </w:txbxContent>
                                        </wps:txbx>
                                        <wps:bodyPr rot="0" vert="horz" wrap="square" lIns="91440" tIns="45720" rIns="91440" bIns="45720" anchor="t" anchorCtr="0">
                                          <a:noAutofit/>
                                        </wps:bodyPr>
                                      </wps:wsp>
                                    </a:graphicData>
                                  </a:graphic>
                                </wp:anchor>
                              </w:drawing>
                            </mc:Choice>
                            <mc:Fallback>
                              <w:pict>
                                <v:shape w14:anchorId="616C49B8" id="_x0000_s1033" type="#_x0000_t202" style="position:absolute;left:0;text-align:left;margin-left:-5.4pt;margin-top:52.65pt;width:75.15pt;height:39.2pt;z-index:25168076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" filled="f" stroked="f">
                                  <v:textbox>
                                    <w:txbxContent>
                                      <w:p w14:paraId="0EC96A2D" w14:textId="77777777" w:rsidR="007D61B9" w:rsidRDefault="007D61B9" w:rsidP="007D61B9">
                                        <w:pPr>
                                          <w:jc w:val="center"/>
                                          <w:rPr>
                                            <w:sz w:val="13"/>
                                            <w:szCs w:val="18"/>
                                          </w:rPr>
                                        </w:pPr>
                                        <w:r>
                                          <w:rPr>
                                            <w:sz w:val="13"/>
                                            <w:szCs w:val="18"/>
                                          </w:rPr>
                                          <w:t>CSI compression data collection at gNB</w:t>
                                        </w:r>
                                      </w:p>
                                    </w:txbxContent>
                                  </v:textbox>
                                  <w10:wrap type="square"/>
                                </v:shape>
                              </w:pict>
                            </mc:Fallback>
                          </mc:AlternateContent>
                        </w:r>
                        <w:r>
                          <w:rPr>
                            <w:noProof/>
                          </w:rPr>
                          <w:drawing>
                            <wp:anchor distT="0" distB="0" distL="114300" distR="114300" simplePos="0" relativeHeight="251676672" behindDoc="0" locked="0" layoutInCell="1" allowOverlap="1" wp14:anchorId="783952FC" wp14:editId="74B1DCAC">
                              <wp:simplePos x="0" y="0"/>
                              <wp:positionH relativeFrom="column">
                                <wp:posOffset>25400</wp:posOffset>
                              </wp:positionH>
                              <wp:positionV relativeFrom="paragraph">
                                <wp:posOffset>141605</wp:posOffset>
                              </wp:positionV>
                              <wp:extent cx="525145" cy="525145"/>
                              <wp:effectExtent l="0" t="0" r="8255" b="8255"/>
                              <wp:wrapThrough wrapText="bothSides">
                                <wp:wrapPolygon edited="0">
                                  <wp:start x="0" y="0"/>
                                  <wp:lineTo x="0" y="21156"/>
                                  <wp:lineTo x="21156" y="21156"/>
                                  <wp:lineTo x="21156" y="0"/>
                                  <wp:lineTo x="0" y="0"/>
                                </wp:wrapPolygon>
                              </wp:wrapThrough>
                              <wp:docPr id="1872758793" name="Picture 1872758793" descr="base station, cell tower, communication, connection, network, tow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2" name="Picture 1209941392" descr="base station, cell tower, communication, connection, network, towe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5145" cy="525145"/>
                                      </a:xfrm>
                                      <a:prstGeom prst="rect">
                                        <a:avLst/>
                                      </a:prstGeom>
                                      <a:noFill/>
                                      <a:ln>
                                        <a:noFill/>
                                      </a:ln>
                                    </pic:spPr>
                                  </pic:pic>
                                </a:graphicData>
                              </a:graphic>
                            </wp:anchor>
                          </w:drawing>
                        </w:r>
                        <w:r>
                          <w:rPr>
                            <w:noProof/>
                          </w:rPr>
                          <w:drawing>
                            <wp:anchor distT="0" distB="0" distL="114300" distR="114300" simplePos="0" relativeHeight="251675648" behindDoc="0" locked="0" layoutInCell="1" allowOverlap="1" wp14:anchorId="67437116" wp14:editId="21563C0D">
                              <wp:simplePos x="0" y="0"/>
                              <wp:positionH relativeFrom="column">
                                <wp:posOffset>1267460</wp:posOffset>
                              </wp:positionH>
                              <wp:positionV relativeFrom="paragraph">
                                <wp:posOffset>236855</wp:posOffset>
                              </wp:positionV>
                              <wp:extent cx="340995" cy="340995"/>
                              <wp:effectExtent l="0" t="0" r="1905" b="1905"/>
                              <wp:wrapThrough wrapText="bothSides">
                                <wp:wrapPolygon edited="0">
                                  <wp:start x="0" y="0"/>
                                  <wp:lineTo x="0" y="20514"/>
                                  <wp:lineTo x="20514" y="20514"/>
                                  <wp:lineTo x="20514" y="0"/>
                                  <wp:lineTo x="0" y="0"/>
                                </wp:wrapPolygon>
                              </wp:wrapThrough>
                              <wp:docPr id="1872758794" name="Picture 1872758794" descr="cloud, database, hosting, serv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1393" name="Picture 1209941393" descr="cloud, database, hosting, serve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0995" cy="340995"/>
                                      </a:xfrm>
                                      <a:prstGeom prst="rect">
                                        <a:avLst/>
                                      </a:prstGeom>
                                      <a:noFill/>
                                      <a:ln>
                                        <a:noFill/>
                                      </a:ln>
                                    </pic:spPr>
                                  </pic:pic>
                                </a:graphicData>
                              </a:graphic>
                            </wp:anchor>
                          </w:drawing>
                        </w:r>
                      </w:p>
                      <w:p w14:paraId="6A38A46E" w14:textId="707E0FA0" w:rsidR="007D61B9" w:rsidRDefault="0044769E" w:rsidP="00586CF9">
                        <w:r>
                          <w:rPr>
                            <w:noProof/>
                          </w:rPr>
                          <mc:AlternateContent>
                            <mc:Choice Requires="wps">
                              <w:drawing>
                                <wp:anchor distT="45720" distB="45720" distL="114300" distR="114300" simplePos="0" relativeHeight="251674624" behindDoc="0" locked="0" layoutInCell="1" allowOverlap="1" wp14:anchorId="044A7726" wp14:editId="323B90C5">
                                  <wp:simplePos x="0" y="0"/>
                                  <wp:positionH relativeFrom="column">
                                    <wp:posOffset>598805</wp:posOffset>
                                  </wp:positionH>
                                  <wp:positionV relativeFrom="paragraph">
                                    <wp:posOffset>118110</wp:posOffset>
                                  </wp:positionV>
                                  <wp:extent cx="431165" cy="197485"/>
                                  <wp:effectExtent l="0" t="0" r="0" b="0"/>
                                  <wp:wrapSquare wrapText="bothSides"/>
                                  <wp:docPr id="18727587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165" cy="197485"/>
                                          </a:xfrm>
                                          <a:prstGeom prst="rect">
                                            <a:avLst/>
                                          </a:prstGeom>
                                          <a:noFill/>
                                          <a:ln w="9525">
                                            <a:noFill/>
                                            <a:miter lim="800000"/>
                                          </a:ln>
                                        </wps:spPr>
                                        <wps:txbx>
                                          <w:txbxContent>
                                            <w:p w14:paraId="0F9C7D9E" w14:textId="77777777" w:rsidR="007D61B9" w:rsidRDefault="007D61B9" w:rsidP="007D61B9">
                                              <w:pPr>
                                                <w:jc w:val="center"/>
                                                <w:rPr>
                                                  <w:sz w:val="13"/>
                                                  <w:szCs w:val="18"/>
                                                </w:rPr>
                                              </w:pPr>
                                              <w:r>
                                                <w:rPr>
                                                  <w:sz w:val="13"/>
                                                  <w:szCs w:val="18"/>
                                                </w:rPr>
                                                <w:t xml:space="preserve">data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4A7726" id="_x0000_s1034" type="#_x0000_t202" style="position:absolute;left:0;text-align:left;margin-left:47.15pt;margin-top:9.3pt;width:33.95pt;height:15.5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" filled="f" stroked="f">
                                  <v:textbox>
                                    <w:txbxContent>
                                      <w:p w14:paraId="0F9C7D9E" w14:textId="77777777" w:rsidR="007D61B9" w:rsidRDefault="007D61B9" w:rsidP="007D61B9">
                                        <w:pPr>
                                          <w:jc w:val="center"/>
                                          <w:rPr>
                                            <w:sz w:val="13"/>
                                            <w:szCs w:val="18"/>
                                          </w:rPr>
                                        </w:pPr>
                                        <w:r>
                                          <w:rPr>
                                            <w:sz w:val="13"/>
                                            <w:szCs w:val="18"/>
                                          </w:rPr>
                                          <w:t xml:space="preserve">data </w:t>
                                        </w:r>
                                      </w:p>
                                    </w:txbxContent>
                                  </v:textbox>
                                  <w10:wrap type="square"/>
                                </v:shape>
                              </w:pict>
                            </mc:Fallback>
                          </mc:AlternateContent>
                        </w:r>
                        <w:r>
                          <w:rPr>
                            <w:rFonts w:eastAsiaTheme="minorEastAsia"/>
                            <w:noProof/>
                          </w:rPr>
                          <mc:AlternateContent>
                            <mc:Choice Requires="wps">
                              <w:drawing>
                                <wp:anchor distT="45720" distB="45720" distL="114300" distR="114300" simplePos="0" relativeHeight="251682816" behindDoc="0" locked="0" layoutInCell="1" allowOverlap="1" wp14:anchorId="0F217056" wp14:editId="220F5E87">
                                  <wp:simplePos x="0" y="0"/>
                                  <wp:positionH relativeFrom="column">
                                    <wp:posOffset>1835150</wp:posOffset>
                                  </wp:positionH>
                                  <wp:positionV relativeFrom="paragraph">
                                    <wp:posOffset>103505</wp:posOffset>
                                  </wp:positionV>
                                  <wp:extent cx="704850" cy="409575"/>
                                  <wp:effectExtent l="0" t="0" r="0" b="0"/>
                                  <wp:wrapSquare wrapText="bothSides"/>
                                  <wp:docPr id="12099414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409575"/>
                                          </a:xfrm>
                                          <a:prstGeom prst="rect">
                                            <a:avLst/>
                                          </a:prstGeom>
                                          <a:noFill/>
                                          <a:ln w="9525">
                                            <a:noFill/>
                                            <a:miter lim="800000"/>
                                          </a:ln>
                                        </wps:spPr>
                                        <wps:txbx>
                                          <w:txbxContent>
                                            <w:p w14:paraId="1E928BC1" w14:textId="77777777" w:rsidR="007D61B9" w:rsidRDefault="007D61B9" w:rsidP="007D61B9">
                                              <w:pPr>
                                                <w:jc w:val="center"/>
                                                <w:rPr>
                                                  <w:sz w:val="13"/>
                                                  <w:szCs w:val="18"/>
                                                </w:rPr>
                                              </w:pPr>
                                              <w:r>
                                                <w:rPr>
                                                  <w:sz w:val="13"/>
                                                  <w:szCs w:val="18"/>
                                                </w:rPr>
                                                <w:t>dataset/model parameter transfer</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F217056" id="_x0000_s1035" type="#_x0000_t202" style="position:absolute;left:0;text-align:left;margin-left:144.5pt;margin-top:8.15pt;width:55.5pt;height:32.25pt;z-index:251682816;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" filled="f" stroked="f">
                                  <v:textbox>
                                    <w:txbxContent>
                                      <w:p w14:paraId="1E928BC1" w14:textId="77777777" w:rsidR="007D61B9" w:rsidRDefault="007D61B9" w:rsidP="007D61B9">
                                        <w:pPr>
                                          <w:jc w:val="center"/>
                                          <w:rPr>
                                            <w:sz w:val="13"/>
                                            <w:szCs w:val="18"/>
                                          </w:rPr>
                                        </w:pPr>
                                        <w:r>
                                          <w:rPr>
                                            <w:sz w:val="13"/>
                                            <w:szCs w:val="18"/>
                                          </w:rPr>
                                          <w:t>dataset/model parameter transfer</w:t>
                                        </w:r>
                                      </w:p>
                                    </w:txbxContent>
                                  </v:textbox>
                                  <w10:wrap type="square"/>
                                </v:shape>
                              </w:pict>
                            </mc:Fallback>
                          </mc:AlternateContent>
                        </w:r>
                        <w:r w:rsidR="007D61B9">
                          <w:rPr>
                            <w:rFonts w:eastAsiaTheme="minorEastAsia"/>
                            <w:noProof/>
                          </w:rPr>
                          <mc:AlternateContent>
                            <mc:Choice Requires="wps">
                              <w:drawing>
                                <wp:anchor distT="0" distB="0" distL="114300" distR="114300" simplePos="0" relativeHeight="251683840" behindDoc="0" locked="0" layoutInCell="1" allowOverlap="1" wp14:anchorId="4BCC2AB3" wp14:editId="728EFBFA">
                                  <wp:simplePos x="0" y="0"/>
                                  <wp:positionH relativeFrom="column">
                                    <wp:posOffset>1675130</wp:posOffset>
                                  </wp:positionH>
                                  <wp:positionV relativeFrom="paragraph">
                                    <wp:posOffset>120015</wp:posOffset>
                                  </wp:positionV>
                                  <wp:extent cx="938213" cy="9208"/>
                                  <wp:effectExtent l="0" t="57150" r="33655" b="86360"/>
                                  <wp:wrapNone/>
                                  <wp:docPr id="1872758785" name="Straight Arrow Connector 1872758785"/>
                                  <wp:cNvGraphicFramePr/>
                                  <a:graphic xmlns:a="http://schemas.openxmlformats.org/drawingml/2006/main">
                                    <a:graphicData uri="http://schemas.microsoft.com/office/word/2010/wordprocessingShape">
                                      <wps:wsp>
                                        <wps:cNvCnPr/>
                                        <wps:spPr>
                                          <a:xfrm>
                                            <a:off x="0" y="0"/>
                                            <a:ext cx="938213" cy="920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47B691" id="Straight Arrow Connector 1872758785" o:spid="_x0000_s1026" type="#_x0000_t32" style="position:absolute;margin-left:131.9pt;margin-top:9.45pt;width:73.9pt;height:.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" strokecolor="black [3213]" strokeweight=".5pt">
                                  <v:stroke endarrow="block" joinstyle="miter"/>
                                </v:shape>
                              </w:pict>
                            </mc:Fallback>
                          </mc:AlternateContent>
                        </w:r>
                        <w:r w:rsidR="007D61B9">
                          <w:rPr>
                            <w:noProof/>
                          </w:rPr>
                          <mc:AlternateContent>
                            <mc:Choice Requires="wps">
                              <w:drawing>
                                <wp:anchor distT="0" distB="0" distL="114300" distR="114300" simplePos="0" relativeHeight="251681792" behindDoc="0" locked="0" layoutInCell="1" allowOverlap="1" wp14:anchorId="726595AF" wp14:editId="3E2C621F">
                                  <wp:simplePos x="0" y="0"/>
                                  <wp:positionH relativeFrom="column">
                                    <wp:posOffset>556260</wp:posOffset>
                                  </wp:positionH>
                                  <wp:positionV relativeFrom="paragraph">
                                    <wp:posOffset>124460</wp:posOffset>
                                  </wp:positionV>
                                  <wp:extent cx="696595" cy="4445"/>
                                  <wp:effectExtent l="0" t="76200" r="27305" b="90805"/>
                                  <wp:wrapNone/>
                                  <wp:docPr id="1872758786" name="Straight Arrow Connector 1872758786"/>
                                  <wp:cNvGraphicFramePr/>
                                  <a:graphic xmlns:a="http://schemas.openxmlformats.org/drawingml/2006/main">
                                    <a:graphicData uri="http://schemas.microsoft.com/office/word/2010/wordprocessingShape">
                                      <wps:wsp>
                                        <wps:cNvCnPr/>
                                        <wps:spPr>
                                          <a:xfrm flipV="1">
                                            <a:off x="0" y="0"/>
                                            <a:ext cx="696595" cy="44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E6BE0E" id="Straight Arrow Connector 1872758786" o:spid="_x0000_s1026" type="#_x0000_t32" style="position:absolute;margin-left:43.8pt;margin-top:9.8pt;width:54.85pt;height:.35pt;flip: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" strokecolor="black [3213]" strokeweight=".5pt">
                                  <v:stroke dashstyle="dash" endarrow="block" joinstyle="miter"/>
                                </v:shape>
                              </w:pict>
                            </mc:Fallback>
                          </mc:AlternateContent>
                        </w:r>
                      </w:p>
                      <w:p w14:paraId="1A08F6FD" w14:textId="15D94FE0" w:rsidR="007D61B9" w:rsidRDefault="0044769E" w:rsidP="00586CF9">
                        <w:r>
                          <w:rPr>
                            <w:noProof/>
                          </w:rPr>
                          <mc:AlternateContent>
                            <mc:Choice Requires="wps">
                              <w:drawing>
                                <wp:anchor distT="45720" distB="45720" distL="114300" distR="114300" simplePos="0" relativeHeight="251678720" behindDoc="0" locked="0" layoutInCell="1" allowOverlap="1" wp14:anchorId="63B6AAFB" wp14:editId="71AD5326">
                                  <wp:simplePos x="0" y="0"/>
                                  <wp:positionH relativeFrom="column">
                                    <wp:posOffset>840105</wp:posOffset>
                                  </wp:positionH>
                                  <wp:positionV relativeFrom="paragraph">
                                    <wp:posOffset>396799</wp:posOffset>
                                  </wp:positionV>
                                  <wp:extent cx="1221105" cy="504190"/>
                                  <wp:effectExtent l="0" t="0" r="0" b="0"/>
                                  <wp:wrapSquare wrapText="bothSides"/>
                                  <wp:docPr id="12099414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504190"/>
                                          </a:xfrm>
                                          <a:prstGeom prst="rect">
                                            <a:avLst/>
                                          </a:prstGeom>
                                          <a:noFill/>
                                          <a:ln w="9525">
                                            <a:noFill/>
                                            <a:miter lim="800000"/>
                                          </a:ln>
                                        </wps:spPr>
                                        <wps:txbx>
                                          <w:txbxContent>
                                            <w:p w14:paraId="39CA72EE" w14:textId="77777777" w:rsidR="007D61B9" w:rsidRDefault="007D61B9" w:rsidP="007D61B9">
                                              <w:pPr>
                                                <w:jc w:val="center"/>
                                                <w:rPr>
                                                  <w:sz w:val="13"/>
                                                  <w:szCs w:val="18"/>
                                                </w:rPr>
                                              </w:pPr>
                                              <w:r>
                                                <w:rPr>
                                                  <w:sz w:val="13"/>
                                                  <w:szCs w:val="18"/>
                                                </w:rPr>
                                                <w:t>NW-side dataset/model parameters collection entity (gNB/CN/OAM) for two-</w:t>
                                              </w:r>
                                              <w:proofErr w:type="gramStart"/>
                                              <w:r>
                                                <w:rPr>
                                                  <w:sz w:val="13"/>
                                                  <w:szCs w:val="18"/>
                                                </w:rPr>
                                                <w:t>sided  UE</w:t>
                                              </w:r>
                                              <w:proofErr w:type="gramEnd"/>
                                              <w:r>
                                                <w:rPr>
                                                  <w:sz w:val="13"/>
                                                  <w:szCs w:val="18"/>
                                                </w:rPr>
                                                <w:t>-part model training</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3B6AAFB" id="_x0000_s1036" type="#_x0000_t202" style="position:absolute;left:0;text-align:left;margin-left:66.15pt;margin-top:31.25pt;width:96.15pt;height:39.7pt;z-index:251678720;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" filled="f" stroked="f">
                                  <v:textbox>
                                    <w:txbxContent>
                                      <w:p w14:paraId="39CA72EE" w14:textId="77777777" w:rsidR="007D61B9" w:rsidRDefault="007D61B9" w:rsidP="007D61B9">
                                        <w:pPr>
                                          <w:jc w:val="center"/>
                                          <w:rPr>
                                            <w:sz w:val="13"/>
                                            <w:szCs w:val="18"/>
                                          </w:rPr>
                                        </w:pPr>
                                        <w:r>
                                          <w:rPr>
                                            <w:sz w:val="13"/>
                                            <w:szCs w:val="18"/>
                                          </w:rPr>
                                          <w:t>NW-side dataset/model parameters collection entity (gNB/CN/OAM) for two-</w:t>
                                        </w:r>
                                        <w:proofErr w:type="gramStart"/>
                                        <w:r>
                                          <w:rPr>
                                            <w:sz w:val="13"/>
                                            <w:szCs w:val="18"/>
                                          </w:rPr>
                                          <w:t>sided  UE</w:t>
                                        </w:r>
                                        <w:proofErr w:type="gramEnd"/>
                                        <w:r>
                                          <w:rPr>
                                            <w:sz w:val="13"/>
                                            <w:szCs w:val="18"/>
                                          </w:rPr>
                                          <w:t>-part model training</w:t>
                                        </w:r>
                                      </w:p>
                                    </w:txbxContent>
                                  </v:textbox>
                                  <w10:wrap type="square"/>
                                </v:shape>
                              </w:pict>
                            </mc:Fallback>
                          </mc:AlternateContent>
                        </w:r>
                        <w:r>
                          <w:rPr>
                            <w:noProof/>
                          </w:rPr>
                          <mc:AlternateContent>
                            <mc:Choice Requires="wps">
                              <w:drawing>
                                <wp:anchor distT="45720" distB="45720" distL="114300" distR="114300" simplePos="0" relativeHeight="251679744" behindDoc="0" locked="0" layoutInCell="1" allowOverlap="1" wp14:anchorId="0A834157" wp14:editId="7FDF1F73">
                                  <wp:simplePos x="0" y="0"/>
                                  <wp:positionH relativeFrom="column">
                                    <wp:posOffset>3290570</wp:posOffset>
                                  </wp:positionH>
                                  <wp:positionV relativeFrom="paragraph">
                                    <wp:posOffset>415925</wp:posOffset>
                                  </wp:positionV>
                                  <wp:extent cx="1029335" cy="390525"/>
                                  <wp:effectExtent l="0" t="0" r="0" b="0"/>
                                  <wp:wrapSquare wrapText="bothSides"/>
                                  <wp:docPr id="12099414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390525"/>
                                          </a:xfrm>
                                          <a:prstGeom prst="rect">
                                            <a:avLst/>
                                          </a:prstGeom>
                                          <a:noFill/>
                                          <a:ln w="9525">
                                            <a:noFill/>
                                            <a:miter lim="800000"/>
                                          </a:ln>
                                        </wps:spPr>
                                        <wps:txbx>
                                          <w:txbxContent>
                                            <w:p w14:paraId="70CDC67D" w14:textId="77777777" w:rsidR="007D61B9" w:rsidRDefault="007D61B9" w:rsidP="007D61B9">
                                              <w:pPr>
                                                <w:jc w:val="center"/>
                                                <w:rPr>
                                                  <w:sz w:val="13"/>
                                                  <w:szCs w:val="18"/>
                                                </w:rPr>
                                              </w:pPr>
                                              <w:r>
                                                <w:rPr>
                                                  <w:sz w:val="13"/>
                                                  <w:szCs w:val="18"/>
                                                </w:rPr>
                                                <w:t>UE-side training entity for two-sided UE part model training</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A834157" id="_x0000_s1037" type="#_x0000_t202" style="position:absolute;left:0;text-align:left;margin-left:259.1pt;margin-top:32.75pt;width:81.05pt;height:30.75pt;z-index:251679744;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" filled="f" stroked="f">
                                  <v:textbox>
                                    <w:txbxContent>
                                      <w:p w14:paraId="70CDC67D" w14:textId="77777777" w:rsidR="007D61B9" w:rsidRDefault="007D61B9" w:rsidP="007D61B9">
                                        <w:pPr>
                                          <w:jc w:val="center"/>
                                          <w:rPr>
                                            <w:sz w:val="13"/>
                                            <w:szCs w:val="18"/>
                                          </w:rPr>
                                        </w:pPr>
                                        <w:r>
                                          <w:rPr>
                                            <w:sz w:val="13"/>
                                            <w:szCs w:val="18"/>
                                          </w:rPr>
                                          <w:t>UE-side training entity for two-sided UE part model training</w:t>
                                        </w:r>
                                      </w:p>
                                    </w:txbxContent>
                                  </v:textbox>
                                  <w10:wrap type="square"/>
                                </v:shape>
                              </w:pict>
                            </mc:Fallback>
                          </mc:AlternateContent>
                        </w:r>
                        <w:r>
                          <w:rPr>
                            <w:noProof/>
                          </w:rPr>
                          <mc:AlternateContent>
                            <mc:Choice Requires="wps">
                              <w:drawing>
                                <wp:anchor distT="45720" distB="45720" distL="114300" distR="114300" simplePos="0" relativeHeight="251671552" behindDoc="0" locked="0" layoutInCell="1" allowOverlap="1" wp14:anchorId="40B25872" wp14:editId="4B9D6677">
                                  <wp:simplePos x="0" y="0"/>
                                  <wp:positionH relativeFrom="column">
                                    <wp:posOffset>2829560</wp:posOffset>
                                  </wp:positionH>
                                  <wp:positionV relativeFrom="paragraph">
                                    <wp:posOffset>52705</wp:posOffset>
                                  </wp:positionV>
                                  <wp:extent cx="974725" cy="292735"/>
                                  <wp:effectExtent l="0" t="0" r="0" b="0"/>
                                  <wp:wrapThrough wrapText="bothSides">
                                    <wp:wrapPolygon edited="0">
                                      <wp:start x="1266" y="0"/>
                                      <wp:lineTo x="1266" y="19679"/>
                                      <wp:lineTo x="20263" y="19679"/>
                                      <wp:lineTo x="20263" y="0"/>
                                      <wp:lineTo x="1266" y="0"/>
                                    </wp:wrapPolygon>
                                  </wp:wrapThrough>
                                  <wp:docPr id="12099414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292735"/>
                                          </a:xfrm>
                                          <a:prstGeom prst="rect">
                                            <a:avLst/>
                                          </a:prstGeom>
                                          <a:noFill/>
                                          <a:ln w="9525">
                                            <a:noFill/>
                                            <a:miter lim="800000"/>
                                          </a:ln>
                                        </wps:spPr>
                                        <wps:txbx>
                                          <w:txbxContent>
                                            <w:p w14:paraId="62F4F4BA" w14:textId="77777777" w:rsidR="007D61B9" w:rsidRDefault="007D61B9" w:rsidP="007D61B9">
                                              <w:pPr>
                                                <w:jc w:val="center"/>
                                                <w:rPr>
                                                  <w:sz w:val="13"/>
                                                  <w:szCs w:val="18"/>
                                                </w:rPr>
                                              </w:pPr>
                                              <w:r>
                                                <w:rPr>
                                                  <w:sz w:val="13"/>
                                                  <w:szCs w:val="18"/>
                                                </w:rPr>
                                                <w:t>dataset/model parameter for training</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40B25872" id="_x0000_s1038" type="#_x0000_t202" style="position:absolute;left:0;text-align:left;margin-left:222.8pt;margin-top:4.15pt;width:76.75pt;height:23.05pt;z-index:251671552;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" filled="f" stroked="f">
                                  <v:textbox>
                                    <w:txbxContent>
                                      <w:p w14:paraId="62F4F4BA" w14:textId="77777777" w:rsidR="007D61B9" w:rsidRDefault="007D61B9" w:rsidP="007D61B9">
                                        <w:pPr>
                                          <w:jc w:val="center"/>
                                          <w:rPr>
                                            <w:sz w:val="13"/>
                                            <w:szCs w:val="18"/>
                                          </w:rPr>
                                        </w:pPr>
                                        <w:r>
                                          <w:rPr>
                                            <w:sz w:val="13"/>
                                            <w:szCs w:val="18"/>
                                          </w:rPr>
                                          <w:t>dataset/model parameter for training</w:t>
                                        </w:r>
                                      </w:p>
                                    </w:txbxContent>
                                  </v:textbox>
                                  <w10:wrap type="through"/>
                                </v:shape>
                              </w:pict>
                            </mc:Fallback>
                          </mc:AlternateContent>
                        </w:r>
                      </w:p>
                    </w:tc>
                  </w:tr>
                </w:tbl>
                <w:p w14:paraId="1CCC4497" w14:textId="77777777" w:rsidR="007D61B9" w:rsidRDefault="007D61B9" w:rsidP="00586CF9">
                  <w:pPr>
                    <w:rPr>
                      <w:b/>
                      <w:bCs/>
                    </w:rPr>
                  </w:pPr>
                  <w:r>
                    <w:rPr>
                      <w:b/>
                      <w:bCs/>
                    </w:rPr>
                    <w:t xml:space="preserve">NOTE: The data transfer (up to RAN1 further details on what to transfer) between gNB and NW dataset/model parameters collection entity (OAM/CN) in Alternative </w:t>
                  </w:r>
                  <w:proofErr w:type="gramStart"/>
                  <w:r>
                    <w:rPr>
                      <w:b/>
                      <w:bCs/>
                    </w:rPr>
                    <w:t>1/2</w:t>
                  </w:r>
                  <w:proofErr w:type="gramEnd"/>
                  <w:r>
                    <w:rPr>
                      <w:b/>
                      <w:bCs/>
                    </w:rPr>
                    <w:t xml:space="preserve">, if needed, is up to RAN3/SA2/SA5. </w:t>
                  </w:r>
                </w:p>
              </w:tc>
            </w:tr>
          </w:tbl>
          <w:p w14:paraId="5E60BB01" w14:textId="77777777" w:rsidR="007D61B9" w:rsidRDefault="007D61B9" w:rsidP="00586CF9">
            <w:pPr>
              <w:pStyle w:val="Doc-text2"/>
            </w:pPr>
          </w:p>
          <w:p w14:paraId="3FF2F353" w14:textId="77777777" w:rsidR="007D61B9" w:rsidRDefault="007D61B9" w:rsidP="00586CF9">
            <w:pPr>
              <w:pStyle w:val="Doc-text2"/>
              <w:ind w:left="363"/>
            </w:pPr>
            <w:r>
              <w:t>3</w:t>
            </w:r>
            <w:r>
              <w:tab/>
            </w:r>
            <w:r w:rsidRPr="0068267F">
              <w:t xml:space="preserve">For non-OTA solutions ‘NW dataset/model parameters collection entity -&gt; UE training entity </w:t>
            </w:r>
            <w:r w:rsidRPr="003333F3">
              <w:t>(a server inside MNO or an OTT server)</w:t>
            </w:r>
            <w:r w:rsidRPr="0068267F">
              <w:t>’, RAN2 identified the following candidates</w:t>
            </w:r>
            <w:r>
              <w:t xml:space="preserve">.  </w:t>
            </w:r>
          </w:p>
          <w:p w14:paraId="666D8873" w14:textId="77777777" w:rsidR="007D61B9" w:rsidRDefault="007D61B9" w:rsidP="00586CF9">
            <w:pPr>
              <w:pStyle w:val="Doc-text2"/>
              <w:ind w:left="363"/>
            </w:pPr>
            <w:r>
              <w:tab/>
              <w:t>From RAN2 point of view it is assumed they can be supported within Rel-19 existing architecture framework.   RAN3,</w:t>
            </w:r>
            <w:r w:rsidRPr="0068267F">
              <w:t xml:space="preserve"> SA2, and SA5</w:t>
            </w:r>
            <w:r>
              <w:t xml:space="preserve"> can confirm this assumption (i.e. we can send an LS)</w:t>
            </w:r>
            <w:r w:rsidRPr="0068267F">
              <w:t xml:space="preserve">. </w:t>
            </w:r>
            <w:r>
              <w:t>It does not preclude RAN3/SA2/SA5 to identify other candidate solutions beyond options listed below.</w:t>
            </w:r>
          </w:p>
          <w:p w14:paraId="131880B1" w14:textId="77777777" w:rsidR="007D61B9" w:rsidRPr="0068267F" w:rsidRDefault="007D61B9" w:rsidP="00586CF9">
            <w:pPr>
              <w:pStyle w:val="Doc-text2"/>
            </w:pPr>
          </w:p>
          <w:tbl>
            <w:tblPr>
              <w:tblStyle w:val="TableGrid"/>
              <w:tblW w:w="9351" w:type="dxa"/>
              <w:jc w:val="center"/>
              <w:tblLook w:val="04A0" w:firstRow="1" w:lastRow="0" w:firstColumn="1" w:lastColumn="0" w:noHBand="0" w:noVBand="1"/>
            </w:tblPr>
            <w:tblGrid>
              <w:gridCol w:w="4957"/>
              <w:gridCol w:w="1559"/>
              <w:gridCol w:w="2835"/>
            </w:tblGrid>
            <w:tr w:rsidR="007D61B9" w14:paraId="745FECD1" w14:textId="77777777" w:rsidTr="00586CF9">
              <w:trPr>
                <w:jc w:val="center"/>
              </w:trPr>
              <w:tc>
                <w:tcPr>
                  <w:tcW w:w="4957" w:type="dxa"/>
                </w:tcPr>
                <w:p w14:paraId="2E0DC2C5" w14:textId="77777777" w:rsidR="007D61B9" w:rsidRDefault="007D61B9" w:rsidP="00586CF9">
                  <w:pPr>
                    <w:jc w:val="center"/>
                    <w:rPr>
                      <w:rFonts w:eastAsia="Calibri"/>
                      <w:b/>
                      <w:bCs/>
                    </w:rPr>
                  </w:pPr>
                  <w:r>
                    <w:rPr>
                      <w:rFonts w:eastAsia="Calibri" w:hint="eastAsia"/>
                      <w:b/>
                      <w:bCs/>
                    </w:rPr>
                    <w:t>O</w:t>
                  </w:r>
                  <w:r>
                    <w:rPr>
                      <w:rFonts w:eastAsia="Calibri"/>
                      <w:b/>
                      <w:bCs/>
                    </w:rPr>
                    <w:t>ption</w:t>
                  </w:r>
                </w:p>
              </w:tc>
              <w:tc>
                <w:tcPr>
                  <w:tcW w:w="1559" w:type="dxa"/>
                </w:tcPr>
                <w:p w14:paraId="60F5C972" w14:textId="77777777" w:rsidR="007D61B9" w:rsidRDefault="007D61B9" w:rsidP="00586CF9">
                  <w:pPr>
                    <w:rPr>
                      <w:rFonts w:eastAsia="Calibri"/>
                      <w:b/>
                      <w:bCs/>
                    </w:rPr>
                  </w:pPr>
                  <w:r>
                    <w:rPr>
                      <w:rFonts w:eastAsia="Calibri" w:hint="eastAsia"/>
                      <w:b/>
                      <w:bCs/>
                    </w:rPr>
                    <w:t>I</w:t>
                  </w:r>
                  <w:r>
                    <w:rPr>
                      <w:rFonts w:eastAsia="Calibri"/>
                      <w:b/>
                      <w:bCs/>
                    </w:rPr>
                    <w:t>mpacted WG</w:t>
                  </w:r>
                </w:p>
              </w:tc>
              <w:tc>
                <w:tcPr>
                  <w:tcW w:w="2835" w:type="dxa"/>
                </w:tcPr>
                <w:p w14:paraId="503DF800" w14:textId="77777777" w:rsidR="007D61B9" w:rsidRDefault="007D61B9" w:rsidP="00586CF9">
                  <w:pPr>
                    <w:rPr>
                      <w:b/>
                      <w:bCs/>
                    </w:rPr>
                  </w:pPr>
                  <w:r>
                    <w:rPr>
                      <w:rFonts w:eastAsia="Calibri"/>
                      <w:b/>
                      <w:bCs/>
                    </w:rPr>
                    <w:t>Specification impact/Implementation impact</w:t>
                  </w:r>
                </w:p>
              </w:tc>
            </w:tr>
            <w:tr w:rsidR="007D61B9" w14:paraId="17738A86" w14:textId="77777777" w:rsidTr="00586CF9">
              <w:trPr>
                <w:jc w:val="center"/>
              </w:trPr>
              <w:tc>
                <w:tcPr>
                  <w:tcW w:w="4957" w:type="dxa"/>
                </w:tcPr>
                <w:p w14:paraId="1F0CFF72" w14:textId="77777777" w:rsidR="007D61B9" w:rsidRDefault="007D61B9" w:rsidP="007D61B9">
                  <w:pPr>
                    <w:pStyle w:val="ListParagraph"/>
                    <w:numPr>
                      <w:ilvl w:val="0"/>
                      <w:numId w:val="42"/>
                    </w:numPr>
                    <w:suppressAutoHyphens/>
                    <w:spacing w:before="120" w:after="200" w:line="276" w:lineRule="auto"/>
                    <w:contextualSpacing/>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OAM -&gt; UE-side training entity (a server inside MNO or an OTT server),</w:t>
                  </w:r>
                  <w:r>
                    <w:rPr>
                      <w:rFonts w:ascii="Times New Roman" w:eastAsiaTheme="minorEastAsia" w:hAnsi="Times New Roman"/>
                      <w:szCs w:val="20"/>
                      <w:lang w:eastAsia="zh-CN"/>
                    </w:rPr>
                    <w:t xml:space="preserve"> where OAM is NW-side dataset/model parameter collection entity</w:t>
                  </w:r>
                </w:p>
              </w:tc>
              <w:tc>
                <w:tcPr>
                  <w:tcW w:w="1559" w:type="dxa"/>
                </w:tcPr>
                <w:p w14:paraId="50B07315" w14:textId="77777777" w:rsidR="007D61B9" w:rsidRDefault="007D61B9" w:rsidP="00586CF9">
                  <w:pPr>
                    <w:rPr>
                      <w:rFonts w:eastAsiaTheme="minorEastAsia"/>
                    </w:rPr>
                  </w:pPr>
                  <w:r>
                    <w:rPr>
                      <w:rFonts w:eastAsiaTheme="minorEastAsia"/>
                    </w:rPr>
                    <w:t>SA5, SA3</w:t>
                  </w:r>
                </w:p>
              </w:tc>
              <w:tc>
                <w:tcPr>
                  <w:tcW w:w="2835" w:type="dxa"/>
                  <w:shd w:val="clear" w:color="auto" w:fill="auto"/>
                </w:tcPr>
                <w:p w14:paraId="1C3BCF16" w14:textId="77777777" w:rsidR="007D61B9" w:rsidRDefault="007D61B9" w:rsidP="00586CF9">
                  <w:pPr>
                    <w:rPr>
                      <w:rFonts w:eastAsiaTheme="minorEastAsia"/>
                    </w:rPr>
                  </w:pPr>
                  <w:r>
                    <w:rPr>
                      <w:rFonts w:eastAsiaTheme="minorEastAsia"/>
                    </w:rPr>
                    <w:t>Up to SA5</w:t>
                  </w:r>
                </w:p>
                <w:p w14:paraId="3D844C65" w14:textId="77777777" w:rsidR="007D61B9" w:rsidRDefault="007D61B9" w:rsidP="00586CF9">
                  <w:pPr>
                    <w:rPr>
                      <w:rFonts w:eastAsiaTheme="minorEastAsia"/>
                    </w:rPr>
                  </w:pPr>
                  <w:r>
                    <w:rPr>
                      <w:rFonts w:eastAsiaTheme="minorEastAsia"/>
                    </w:rPr>
                    <w:t>(any intermediate node, if any, between OAM and UE-side OTT server is up to SA5; CN involvement if needed is up to SA2/SA5 discussion)</w:t>
                  </w:r>
                </w:p>
              </w:tc>
            </w:tr>
            <w:tr w:rsidR="007D61B9" w14:paraId="49240B47" w14:textId="77777777" w:rsidTr="00586CF9">
              <w:trPr>
                <w:jc w:val="center"/>
              </w:trPr>
              <w:tc>
                <w:tcPr>
                  <w:tcW w:w="4957" w:type="dxa"/>
                </w:tcPr>
                <w:p w14:paraId="4695E343" w14:textId="77777777" w:rsidR="007D61B9" w:rsidRDefault="007D61B9" w:rsidP="007D61B9">
                  <w:pPr>
                    <w:pStyle w:val="ListParagraph"/>
                    <w:numPr>
                      <w:ilvl w:val="0"/>
                      <w:numId w:val="42"/>
                    </w:numPr>
                    <w:suppressAutoHyphens/>
                    <w:spacing w:before="120" w:after="200" w:line="276" w:lineRule="auto"/>
                    <w:contextualSpacing/>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CN -&gt; UE-side training entity (a server inside MNO or an OTT server), </w:t>
                  </w:r>
                  <w:r>
                    <w:rPr>
                      <w:rFonts w:ascii="Times New Roman" w:eastAsiaTheme="minorEastAsia" w:hAnsi="Times New Roman"/>
                      <w:szCs w:val="20"/>
                      <w:lang w:eastAsia="zh-CN"/>
                    </w:rPr>
                    <w:t>where CN is NW-side dataset/model parameter collection entity</w:t>
                  </w:r>
                </w:p>
              </w:tc>
              <w:tc>
                <w:tcPr>
                  <w:tcW w:w="1559" w:type="dxa"/>
                </w:tcPr>
                <w:p w14:paraId="7F3C5E19" w14:textId="77777777" w:rsidR="007D61B9" w:rsidRDefault="007D61B9" w:rsidP="00586CF9">
                  <w:pPr>
                    <w:rPr>
                      <w:rFonts w:eastAsiaTheme="minorEastAsia"/>
                    </w:rPr>
                  </w:pPr>
                  <w:r>
                    <w:rPr>
                      <w:rFonts w:eastAsiaTheme="minorEastAsia"/>
                    </w:rPr>
                    <w:t>SA2, SA3</w:t>
                  </w:r>
                </w:p>
              </w:tc>
              <w:tc>
                <w:tcPr>
                  <w:tcW w:w="2835" w:type="dxa"/>
                </w:tcPr>
                <w:p w14:paraId="49F2E057" w14:textId="77777777" w:rsidR="007D61B9" w:rsidRDefault="007D61B9" w:rsidP="00586CF9">
                  <w:pPr>
                    <w:rPr>
                      <w:rFonts w:eastAsiaTheme="minorEastAsia"/>
                    </w:rPr>
                  </w:pPr>
                  <w:r>
                    <w:rPr>
                      <w:rFonts w:eastAsiaTheme="minorEastAsia"/>
                    </w:rPr>
                    <w:t>Up to SA2</w:t>
                  </w:r>
                </w:p>
                <w:p w14:paraId="05953BCE" w14:textId="77777777" w:rsidR="007D61B9" w:rsidRDefault="007D61B9" w:rsidP="00586CF9">
                  <w:pPr>
                    <w:rPr>
                      <w:rFonts w:eastAsiaTheme="minorEastAsia"/>
                    </w:rPr>
                  </w:pPr>
                  <w:r>
                    <w:rPr>
                      <w:rFonts w:eastAsiaTheme="minorEastAsia"/>
                    </w:rPr>
                    <w:t>(any intermediate node, if any, between CN and UE-side OTT server is up to SA2)</w:t>
                  </w:r>
                </w:p>
              </w:tc>
            </w:tr>
            <w:tr w:rsidR="007D61B9" w14:paraId="5628AE9F" w14:textId="77777777" w:rsidTr="00586CF9">
              <w:trPr>
                <w:jc w:val="center"/>
              </w:trPr>
              <w:tc>
                <w:tcPr>
                  <w:tcW w:w="4957" w:type="dxa"/>
                </w:tcPr>
                <w:p w14:paraId="06D17A8A" w14:textId="77777777" w:rsidR="007D61B9" w:rsidRDefault="007D61B9" w:rsidP="007D61B9">
                  <w:pPr>
                    <w:pStyle w:val="ListParagraph"/>
                    <w:numPr>
                      <w:ilvl w:val="0"/>
                      <w:numId w:val="42"/>
                    </w:numPr>
                    <w:suppressAutoHyphens/>
                    <w:spacing w:before="120" w:after="200" w:line="276" w:lineRule="auto"/>
                    <w:contextualSpacing/>
                    <w:jc w:val="left"/>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g</w:t>
                  </w:r>
                  <w:r>
                    <w:rPr>
                      <w:rFonts w:ascii="Times New Roman" w:eastAsiaTheme="minorEastAsia" w:hAnsi="Times New Roman"/>
                      <w:sz w:val="20"/>
                      <w:szCs w:val="20"/>
                      <w:lang w:eastAsia="zh-CN"/>
                    </w:rPr>
                    <w:t xml:space="preserve">NB -&gt; OAM/CN -&gt; UE-side training entity (a server inside MNO or an OTT server), </w:t>
                  </w:r>
                  <w:r>
                    <w:rPr>
                      <w:rFonts w:ascii="Times New Roman" w:eastAsiaTheme="minorEastAsia" w:hAnsi="Times New Roman"/>
                      <w:szCs w:val="20"/>
                      <w:lang w:eastAsia="zh-CN"/>
                    </w:rPr>
                    <w:t>where gNB is NW-side dataset/model parameter collection entity</w:t>
                  </w:r>
                </w:p>
              </w:tc>
              <w:tc>
                <w:tcPr>
                  <w:tcW w:w="1559" w:type="dxa"/>
                </w:tcPr>
                <w:p w14:paraId="2D56A825" w14:textId="77777777" w:rsidR="007D61B9" w:rsidRDefault="007D61B9" w:rsidP="00586CF9">
                  <w:pPr>
                    <w:rPr>
                      <w:rFonts w:eastAsiaTheme="minorEastAsia"/>
                    </w:rPr>
                  </w:pPr>
                  <w:r>
                    <w:rPr>
                      <w:rFonts w:eastAsiaTheme="minorEastAsia" w:hint="eastAsia"/>
                    </w:rPr>
                    <w:t>R</w:t>
                  </w:r>
                  <w:r>
                    <w:rPr>
                      <w:rFonts w:eastAsiaTheme="minorEastAsia"/>
                    </w:rPr>
                    <w:t>AN3, SA2, SA5, SA3</w:t>
                  </w:r>
                </w:p>
              </w:tc>
              <w:tc>
                <w:tcPr>
                  <w:tcW w:w="2835" w:type="dxa"/>
                </w:tcPr>
                <w:p w14:paraId="707D6D21" w14:textId="77777777" w:rsidR="007D61B9" w:rsidRDefault="007D61B9" w:rsidP="00586CF9">
                  <w:pPr>
                    <w:rPr>
                      <w:rFonts w:eastAsiaTheme="minorEastAsia"/>
                    </w:rPr>
                  </w:pPr>
                  <w:r>
                    <w:rPr>
                      <w:rFonts w:eastAsiaTheme="minorEastAsia"/>
                    </w:rPr>
                    <w:t>Up to RAN3, SA2, SA5</w:t>
                  </w:r>
                </w:p>
                <w:p w14:paraId="16D07517" w14:textId="77777777" w:rsidR="007D61B9" w:rsidRDefault="007D61B9" w:rsidP="00586CF9">
                  <w:pPr>
                    <w:rPr>
                      <w:rFonts w:eastAsiaTheme="minorEastAsia"/>
                    </w:rPr>
                  </w:pPr>
                  <w:r>
                    <w:rPr>
                      <w:rFonts w:eastAsiaTheme="minorEastAsia"/>
                    </w:rPr>
                    <w:t>(any intermediate node, if any, between gNB/OAM, OAM/UE-side OTT server, CN/UE-side OTT server is up to RAN3/SA2/SA5)</w:t>
                  </w:r>
                </w:p>
              </w:tc>
            </w:tr>
          </w:tbl>
          <w:p w14:paraId="71BFFD99" w14:textId="77777777" w:rsidR="007D61B9" w:rsidRDefault="007D61B9" w:rsidP="00586CF9">
            <w:pPr>
              <w:pStyle w:val="Doc-text2"/>
              <w:ind w:left="363"/>
            </w:pPr>
          </w:p>
          <w:p w14:paraId="6D70CFBD" w14:textId="77777777" w:rsidR="007D61B9" w:rsidRPr="0068267F" w:rsidRDefault="007D61B9" w:rsidP="00586CF9">
            <w:pPr>
              <w:pStyle w:val="Doc-text2"/>
              <w:ind w:left="363"/>
            </w:pPr>
            <w:r>
              <w:t>4</w:t>
            </w:r>
            <w:r>
              <w:tab/>
            </w:r>
            <w:r w:rsidRPr="0068267F">
              <w:t xml:space="preserve">From RAN2 point of view, when gNB is the NW dataset/model parameter collection entity, solution 1b (i.e. gNB -&gt; UE via UP) is not considered as a candidate solution in </w:t>
            </w:r>
            <w:r>
              <w:t>5GA Rel-19/20</w:t>
            </w:r>
            <w:r w:rsidRPr="0068267F">
              <w:t xml:space="preserve"> </w:t>
            </w:r>
          </w:p>
          <w:p w14:paraId="1BDE7AED" w14:textId="77777777" w:rsidR="007D61B9" w:rsidRDefault="007D61B9" w:rsidP="00586CF9">
            <w:pPr>
              <w:pStyle w:val="Doc-text2"/>
              <w:ind w:left="363"/>
            </w:pPr>
            <w:r>
              <w:lastRenderedPageBreak/>
              <w:t>5</w:t>
            </w:r>
            <w:r>
              <w:tab/>
              <w:t>In OTA approach, UE transfers the received dataset/model parameter to UE training entity (</w:t>
            </w:r>
            <w:r w:rsidRPr="003333F3">
              <w:t xml:space="preserve">an OTT server) </w:t>
            </w:r>
            <w:r>
              <w:t>transparently to 3GPP network.</w:t>
            </w:r>
          </w:p>
          <w:p w14:paraId="411E93EA" w14:textId="77777777" w:rsidR="007D61B9" w:rsidRDefault="007D61B9" w:rsidP="00586CF9">
            <w:pPr>
              <w:pStyle w:val="Doc-text2"/>
              <w:ind w:left="0"/>
              <w:rPr>
                <w:highlight w:val="green"/>
              </w:rPr>
            </w:pPr>
          </w:p>
          <w:p w14:paraId="4D1D4C3A" w14:textId="77777777" w:rsidR="007D61B9" w:rsidRPr="00650707" w:rsidRDefault="007D61B9" w:rsidP="00586CF9">
            <w:pPr>
              <w:pStyle w:val="Doc-text2"/>
              <w:ind w:left="0"/>
              <w:rPr>
                <w:highlight w:val="green"/>
              </w:rPr>
            </w:pPr>
          </w:p>
          <w:p w14:paraId="78022D33" w14:textId="77777777" w:rsidR="007D61B9" w:rsidRDefault="007D61B9" w:rsidP="00586CF9">
            <w:pPr>
              <w:pStyle w:val="Doc-text2"/>
              <w:ind w:left="363"/>
            </w:pPr>
            <w:r>
              <w:t>6</w:t>
            </w:r>
            <w:r>
              <w:tab/>
              <w:t>For OTA solutions</w:t>
            </w:r>
            <w:r w:rsidRPr="003E4149">
              <w:t xml:space="preserve"> </w:t>
            </w:r>
            <w:r>
              <w:t>‘</w:t>
            </w:r>
            <w:r w:rsidRPr="003E4149">
              <w:t>gNB -&gt; NW dataset/model parameters collection entity (if needed) -&gt; gNB -&gt; UE -&gt; UE training entity (a server inside MNO or an OTT server)</w:t>
            </w:r>
            <w:r>
              <w:t>’,</w:t>
            </w:r>
            <w:r w:rsidRPr="003E4149">
              <w:t xml:space="preserve"> </w:t>
            </w:r>
            <w:r>
              <w:t>RAN2 identified following candidate solutions but there’s no consensus on feasibility:</w:t>
            </w:r>
          </w:p>
          <w:p w14:paraId="068CFF75" w14:textId="77777777" w:rsidR="007D61B9" w:rsidRPr="00E41DC1" w:rsidRDefault="007D61B9" w:rsidP="007D61B9">
            <w:pPr>
              <w:pStyle w:val="Doc-text2"/>
              <w:numPr>
                <w:ilvl w:val="2"/>
                <w:numId w:val="41"/>
              </w:numPr>
              <w:overflowPunct/>
              <w:autoSpaceDE/>
              <w:autoSpaceDN/>
              <w:adjustRightInd/>
              <w:ind w:left="901"/>
              <w:textAlignment w:val="auto"/>
              <w:rPr>
                <w:lang w:val="es-ES"/>
              </w:rPr>
            </w:pPr>
            <w:r w:rsidRPr="00E41DC1">
              <w:rPr>
                <w:lang w:val="es-ES"/>
              </w:rPr>
              <w:t xml:space="preserve">OTA </w:t>
            </w:r>
            <w:proofErr w:type="spellStart"/>
            <w:r w:rsidRPr="00E41DC1">
              <w:rPr>
                <w:lang w:val="es-ES"/>
              </w:rPr>
              <w:t>solution</w:t>
            </w:r>
            <w:proofErr w:type="spellEnd"/>
            <w:r w:rsidRPr="00E41DC1">
              <w:rPr>
                <w:lang w:val="es-ES"/>
              </w:rPr>
              <w:t xml:space="preserve"> 1a: </w:t>
            </w:r>
            <w:r w:rsidRPr="00E41DC1">
              <w:rPr>
                <w:rFonts w:hint="eastAsia"/>
                <w:lang w:val="es-ES"/>
              </w:rPr>
              <w:t>g</w:t>
            </w:r>
            <w:r w:rsidRPr="00E41DC1">
              <w:rPr>
                <w:lang w:val="es-ES"/>
              </w:rPr>
              <w:t xml:space="preserve">NB -&gt; UE </w:t>
            </w:r>
            <w:proofErr w:type="spellStart"/>
            <w:r w:rsidRPr="00E41DC1">
              <w:rPr>
                <w:lang w:val="es-ES"/>
              </w:rPr>
              <w:t>via</w:t>
            </w:r>
            <w:proofErr w:type="spellEnd"/>
            <w:r w:rsidRPr="00E41DC1">
              <w:rPr>
                <w:lang w:val="es-ES"/>
              </w:rPr>
              <w:t xml:space="preserve"> CP</w:t>
            </w:r>
          </w:p>
          <w:p w14:paraId="6A30DDC7" w14:textId="77777777" w:rsidR="007D61B9" w:rsidRPr="00E41DC1" w:rsidRDefault="007D61B9" w:rsidP="007D61B9">
            <w:pPr>
              <w:pStyle w:val="Doc-text2"/>
              <w:numPr>
                <w:ilvl w:val="2"/>
                <w:numId w:val="41"/>
              </w:numPr>
              <w:overflowPunct/>
              <w:autoSpaceDE/>
              <w:autoSpaceDN/>
              <w:adjustRightInd/>
              <w:ind w:left="901"/>
              <w:textAlignment w:val="auto"/>
              <w:rPr>
                <w:lang w:val="es-ES"/>
              </w:rPr>
            </w:pPr>
            <w:r w:rsidRPr="00E41DC1">
              <w:rPr>
                <w:rFonts w:hint="eastAsia"/>
                <w:lang w:val="es-ES"/>
              </w:rPr>
              <w:t>O</w:t>
            </w:r>
            <w:r w:rsidRPr="00E41DC1">
              <w:rPr>
                <w:lang w:val="es-ES"/>
              </w:rPr>
              <w:t xml:space="preserve">TA </w:t>
            </w:r>
            <w:proofErr w:type="spellStart"/>
            <w:r w:rsidRPr="00E41DC1">
              <w:rPr>
                <w:lang w:val="es-ES"/>
              </w:rPr>
              <w:t>solution</w:t>
            </w:r>
            <w:proofErr w:type="spellEnd"/>
            <w:r w:rsidRPr="00E41DC1">
              <w:rPr>
                <w:lang w:val="es-ES"/>
              </w:rPr>
              <w:t xml:space="preserve"> 2: CN -&gt; UE </w:t>
            </w:r>
            <w:proofErr w:type="spellStart"/>
            <w:r w:rsidRPr="00E41DC1">
              <w:rPr>
                <w:lang w:val="es-ES"/>
              </w:rPr>
              <w:t>via</w:t>
            </w:r>
            <w:proofErr w:type="spellEnd"/>
            <w:r w:rsidRPr="00E41DC1">
              <w:rPr>
                <w:lang w:val="es-ES"/>
              </w:rPr>
              <w:t xml:space="preserve"> gNB </w:t>
            </w:r>
          </w:p>
          <w:p w14:paraId="6FB916EC" w14:textId="77777777" w:rsidR="007D61B9" w:rsidRPr="00E41DC1" w:rsidRDefault="007D61B9" w:rsidP="007D61B9">
            <w:pPr>
              <w:pStyle w:val="Doc-text2"/>
              <w:numPr>
                <w:ilvl w:val="2"/>
                <w:numId w:val="41"/>
              </w:numPr>
              <w:overflowPunct/>
              <w:autoSpaceDE/>
              <w:autoSpaceDN/>
              <w:adjustRightInd/>
              <w:ind w:left="901"/>
              <w:textAlignment w:val="auto"/>
              <w:rPr>
                <w:lang w:val="es-ES"/>
              </w:rPr>
            </w:pPr>
            <w:r w:rsidRPr="00E41DC1">
              <w:rPr>
                <w:rFonts w:hint="eastAsia"/>
                <w:lang w:val="es-ES"/>
              </w:rPr>
              <w:t>O</w:t>
            </w:r>
            <w:r w:rsidRPr="00E41DC1">
              <w:rPr>
                <w:lang w:val="es-ES"/>
              </w:rPr>
              <w:t xml:space="preserve">TA </w:t>
            </w:r>
            <w:proofErr w:type="spellStart"/>
            <w:r w:rsidRPr="00E41DC1">
              <w:rPr>
                <w:lang w:val="es-ES"/>
              </w:rPr>
              <w:t>solution</w:t>
            </w:r>
            <w:proofErr w:type="spellEnd"/>
            <w:r w:rsidRPr="00E41DC1">
              <w:rPr>
                <w:lang w:val="es-ES"/>
              </w:rPr>
              <w:t xml:space="preserve"> 3: OAM -&gt; UE </w:t>
            </w:r>
            <w:proofErr w:type="spellStart"/>
            <w:r w:rsidRPr="00E41DC1">
              <w:rPr>
                <w:lang w:val="es-ES"/>
              </w:rPr>
              <w:t>via</w:t>
            </w:r>
            <w:proofErr w:type="spellEnd"/>
            <w:r w:rsidRPr="00E41DC1">
              <w:rPr>
                <w:lang w:val="es-ES"/>
              </w:rPr>
              <w:t xml:space="preserve"> gNB </w:t>
            </w:r>
          </w:p>
          <w:p w14:paraId="2AB150B3" w14:textId="77777777" w:rsidR="007D61B9" w:rsidRPr="00E41DC1" w:rsidRDefault="007D61B9" w:rsidP="00586CF9">
            <w:pPr>
              <w:pStyle w:val="Doc-text2"/>
              <w:ind w:left="0" w:firstLine="0"/>
              <w:rPr>
                <w:lang w:val="es-ES"/>
              </w:rPr>
            </w:pPr>
          </w:p>
          <w:p w14:paraId="6F71AB55" w14:textId="77777777" w:rsidR="007D61B9" w:rsidRPr="00581913" w:rsidRDefault="007D61B9" w:rsidP="00586CF9">
            <w:pPr>
              <w:pStyle w:val="Doc-text2"/>
              <w:ind w:left="0" w:firstLine="0"/>
            </w:pPr>
            <w:r>
              <w:t>7    The following table is captured in the TR</w:t>
            </w:r>
          </w:p>
          <w:p w14:paraId="76C6C094" w14:textId="77777777" w:rsidR="007D61B9" w:rsidRPr="00FF2300" w:rsidRDefault="007D61B9" w:rsidP="00586CF9">
            <w:pPr>
              <w:jc w:val="center"/>
            </w:pPr>
            <w:r>
              <w:rPr>
                <w:rStyle w:val="B1Char"/>
                <w:rFonts w:hint="eastAsia"/>
              </w:rPr>
              <w:t>T</w:t>
            </w:r>
            <w:r>
              <w:rPr>
                <w:rStyle w:val="B1Char"/>
              </w:rPr>
              <w:t>able 2. OTA candidate solutions</w:t>
            </w:r>
          </w:p>
          <w:tbl>
            <w:tblPr>
              <w:tblStyle w:val="TableGrid"/>
              <w:tblW w:w="9351" w:type="dxa"/>
              <w:tblLook w:val="04A0" w:firstRow="1" w:lastRow="0" w:firstColumn="1" w:lastColumn="0" w:noHBand="0" w:noVBand="1"/>
            </w:tblPr>
            <w:tblGrid>
              <w:gridCol w:w="1555"/>
              <w:gridCol w:w="1555"/>
              <w:gridCol w:w="6241"/>
            </w:tblGrid>
            <w:tr w:rsidR="007D61B9" w:rsidRPr="000F7FE8" w14:paraId="745AA34A" w14:textId="77777777" w:rsidTr="00586CF9">
              <w:tc>
                <w:tcPr>
                  <w:tcW w:w="1555" w:type="dxa"/>
                  <w:vMerge w:val="restart"/>
                </w:tcPr>
                <w:p w14:paraId="41D6F2C3" w14:textId="77777777" w:rsidR="007D61B9" w:rsidRPr="00011C3A" w:rsidRDefault="007D61B9" w:rsidP="00586CF9">
                  <w:r w:rsidRPr="00011C3A">
                    <w:t xml:space="preserve">gNB -&gt; UE via CP </w:t>
                  </w:r>
                </w:p>
                <w:p w14:paraId="6E2C0C90" w14:textId="77777777" w:rsidR="007D61B9" w:rsidRDefault="007D61B9" w:rsidP="00586CF9">
                  <w:pPr>
                    <w:rPr>
                      <w:rFonts w:eastAsiaTheme="minorEastAsia"/>
                    </w:rPr>
                  </w:pPr>
                </w:p>
              </w:tc>
              <w:tc>
                <w:tcPr>
                  <w:tcW w:w="1555" w:type="dxa"/>
                </w:tcPr>
                <w:p w14:paraId="2AEAD578" w14:textId="77777777" w:rsidR="007D61B9" w:rsidRDefault="007D61B9" w:rsidP="00586CF9">
                  <w:pPr>
                    <w:rPr>
                      <w:rFonts w:eastAsiaTheme="minorEastAsia"/>
                    </w:rPr>
                  </w:pPr>
                  <w:r>
                    <w:rPr>
                      <w:rFonts w:eastAsiaTheme="minorEastAsia"/>
                    </w:rPr>
                    <w:t>Challenges</w:t>
                  </w:r>
                </w:p>
              </w:tc>
              <w:tc>
                <w:tcPr>
                  <w:tcW w:w="6241" w:type="dxa"/>
                </w:tcPr>
                <w:p w14:paraId="0E0C1877" w14:textId="77777777" w:rsidR="007D61B9" w:rsidRPr="00A010AE"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sidRPr="00A010AE">
                    <w:rPr>
                      <w:rFonts w:ascii="Times New Roman" w:hAnsi="Times New Roman"/>
                      <w:sz w:val="20"/>
                      <w:szCs w:val="20"/>
                    </w:rPr>
                    <w:t>UE</w:t>
                  </w:r>
                  <w:r>
                    <w:rPr>
                      <w:rFonts w:ascii="Times New Roman" w:hAnsi="Times New Roman"/>
                      <w:sz w:val="20"/>
                      <w:szCs w:val="20"/>
                    </w:rPr>
                    <w:t xml:space="preserve"> </w:t>
                  </w:r>
                  <w:proofErr w:type="gramStart"/>
                  <w:r>
                    <w:rPr>
                      <w:rFonts w:ascii="Times New Roman" w:hAnsi="Times New Roman"/>
                      <w:sz w:val="20"/>
                      <w:szCs w:val="20"/>
                    </w:rPr>
                    <w:t>is only required</w:t>
                  </w:r>
                  <w:proofErr w:type="gramEnd"/>
                  <w:r>
                    <w:rPr>
                      <w:rFonts w:ascii="Times New Roman" w:hAnsi="Times New Roman"/>
                      <w:sz w:val="20"/>
                      <w:szCs w:val="20"/>
                    </w:rPr>
                    <w:t xml:space="preserve"> to support 45kB RRC buffer size, according to TS 38.306.</w:t>
                  </w:r>
                </w:p>
                <w:p w14:paraId="011345BB" w14:textId="77777777" w:rsidR="007D61B9"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Pr>
                      <w:rFonts w:ascii="Times New Roman" w:hAnsi="Times New Roman"/>
                      <w:sz w:val="20"/>
                      <w:szCs w:val="20"/>
                    </w:rPr>
                    <w:t>Significant specification impact:</w:t>
                  </w:r>
                </w:p>
                <w:p w14:paraId="5B66C8C2" w14:textId="77777777" w:rsidR="007D61B9" w:rsidRDefault="007D61B9" w:rsidP="007D61B9">
                  <w:pPr>
                    <w:pStyle w:val="ListParagraph"/>
                    <w:numPr>
                      <w:ilvl w:val="1"/>
                      <w:numId w:val="41"/>
                    </w:numPr>
                    <w:suppressAutoHyphens/>
                    <w:spacing w:before="120" w:after="200" w:line="276" w:lineRule="auto"/>
                    <w:contextualSpacing/>
                    <w:jc w:val="left"/>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 xml:space="preserve">ther segmentation beyond RRC layer requires a new SRB protocol stack to perform segmentation, including functions such as handling segmentation, retransmission, </w:t>
                  </w:r>
                  <w:proofErr w:type="spellStart"/>
                  <w:proofErr w:type="gramStart"/>
                  <w:r>
                    <w:rPr>
                      <w:rFonts w:ascii="Times New Roman" w:hAnsi="Times New Roman"/>
                      <w:sz w:val="20"/>
                      <w:szCs w:val="20"/>
                    </w:rPr>
                    <w:t>etc</w:t>
                  </w:r>
                  <w:proofErr w:type="spellEnd"/>
                  <w:proofErr w:type="gramEnd"/>
                </w:p>
                <w:p w14:paraId="1130B2AA" w14:textId="77777777" w:rsidR="007D61B9" w:rsidRDefault="007D61B9" w:rsidP="007D61B9">
                  <w:pPr>
                    <w:pStyle w:val="ListParagraph"/>
                    <w:numPr>
                      <w:ilvl w:val="1"/>
                      <w:numId w:val="41"/>
                    </w:numPr>
                    <w:suppressAutoHyphens/>
                    <w:spacing w:before="120" w:after="200" w:line="276" w:lineRule="auto"/>
                    <w:contextualSpacing/>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selection </w:t>
                  </w:r>
                </w:p>
                <w:p w14:paraId="1442F030" w14:textId="77777777" w:rsidR="007D61B9"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Pr>
                      <w:rFonts w:ascii="Times New Roman" w:hAnsi="Times New Roman"/>
                      <w:sz w:val="20"/>
                      <w:szCs w:val="20"/>
                    </w:rPr>
                    <w:t xml:space="preserve">Challenges to support E2E reliability, considering dataset/model parameter transfer </w:t>
                  </w:r>
                  <w:proofErr w:type="gramStart"/>
                  <w:r>
                    <w:rPr>
                      <w:rFonts w:ascii="Times New Roman" w:hAnsi="Times New Roman"/>
                      <w:sz w:val="20"/>
                      <w:szCs w:val="20"/>
                    </w:rPr>
                    <w:t>is shared</w:t>
                  </w:r>
                  <w:proofErr w:type="gramEnd"/>
                  <w:r>
                    <w:rPr>
                      <w:rFonts w:ascii="Times New Roman" w:hAnsi="Times New Roman"/>
                      <w:sz w:val="20"/>
                      <w:szCs w:val="20"/>
                    </w:rPr>
                    <w:t xml:space="preserve"> by different gNB/vendors during UE mobility and different RRC state </w:t>
                  </w:r>
                  <w:proofErr w:type="gramStart"/>
                  <w:r>
                    <w:rPr>
                      <w:rFonts w:ascii="Times New Roman" w:hAnsi="Times New Roman"/>
                      <w:sz w:val="20"/>
                      <w:szCs w:val="20"/>
                    </w:rPr>
                    <w:t>transition</w:t>
                  </w:r>
                  <w:proofErr w:type="gramEnd"/>
                </w:p>
                <w:p w14:paraId="67051F67" w14:textId="77777777" w:rsidR="007D61B9"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proofErr w:type="spellStart"/>
                  <w:r>
                    <w:rPr>
                      <w:rFonts w:ascii="Times New Roman" w:hAnsi="Times New Roman" w:hint="eastAsia"/>
                      <w:sz w:val="20"/>
                      <w:szCs w:val="20"/>
                    </w:rPr>
                    <w:t>U</w:t>
                  </w:r>
                  <w:r>
                    <w:rPr>
                      <w:rFonts w:ascii="Times New Roman" w:hAnsi="Times New Roman"/>
                      <w:sz w:val="20"/>
                      <w:szCs w:val="20"/>
                    </w:rPr>
                    <w:t>u</w:t>
                  </w:r>
                  <w:proofErr w:type="spellEnd"/>
                  <w:r>
                    <w:rPr>
                      <w:rFonts w:ascii="Times New Roman" w:hAnsi="Times New Roman"/>
                      <w:sz w:val="20"/>
                      <w:szCs w:val="20"/>
                    </w:rPr>
                    <w:t xml:space="preserve"> overhead for data collection from UE and dataset/model parameter transfer to UE </w:t>
                  </w:r>
                </w:p>
                <w:p w14:paraId="4A929493" w14:textId="77777777" w:rsidR="007D61B9" w:rsidRPr="000F7FE8"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Pr>
                      <w:rFonts w:ascii="Times New Roman" w:hAnsi="Times New Roman"/>
                      <w:sz w:val="20"/>
                      <w:szCs w:val="20"/>
                    </w:rPr>
                    <w:t>O</w:t>
                  </w:r>
                  <w:r w:rsidRPr="006C1DDD">
                    <w:rPr>
                      <w:rFonts w:ascii="Times New Roman" w:hAnsi="Times New Roman"/>
                      <w:sz w:val="20"/>
                      <w:szCs w:val="20"/>
                    </w:rPr>
                    <w:t xml:space="preserve">verloading CP with large datasets would disrupt </w:t>
                  </w:r>
                  <w:r>
                    <w:rPr>
                      <w:rFonts w:ascii="Times New Roman" w:hAnsi="Times New Roman"/>
                      <w:sz w:val="20"/>
                      <w:szCs w:val="20"/>
                    </w:rPr>
                    <w:t>core control message transmission (</w:t>
                  </w:r>
                  <w:proofErr w:type="gramStart"/>
                  <w:r>
                    <w:rPr>
                      <w:rFonts w:ascii="Times New Roman" w:hAnsi="Times New Roman"/>
                      <w:sz w:val="20"/>
                      <w:szCs w:val="20"/>
                    </w:rPr>
                    <w:t>e.g.</w:t>
                  </w:r>
                  <w:proofErr w:type="gramEnd"/>
                  <w:r>
                    <w:rPr>
                      <w:rFonts w:ascii="Times New Roman" w:hAnsi="Times New Roman"/>
                      <w:sz w:val="20"/>
                      <w:szCs w:val="20"/>
                    </w:rPr>
                    <w:t xml:space="preserve"> service degradation, reliability, </w:t>
                  </w:r>
                  <w:proofErr w:type="spellStart"/>
                  <w:proofErr w:type="gramStart"/>
                  <w:r>
                    <w:rPr>
                      <w:rFonts w:ascii="Times New Roman" w:hAnsi="Times New Roman"/>
                      <w:sz w:val="20"/>
                      <w:szCs w:val="20"/>
                    </w:rPr>
                    <w:t>etc</w:t>
                  </w:r>
                  <w:proofErr w:type="spellEnd"/>
                  <w:proofErr w:type="gramEnd"/>
                  <w:r>
                    <w:rPr>
                      <w:rFonts w:ascii="Times New Roman" w:hAnsi="Times New Roman"/>
                      <w:sz w:val="20"/>
                      <w:szCs w:val="20"/>
                    </w:rPr>
                    <w:t>)</w:t>
                  </w:r>
                </w:p>
              </w:tc>
            </w:tr>
            <w:tr w:rsidR="007D61B9" w14:paraId="5A61ABD6" w14:textId="77777777" w:rsidTr="00586CF9">
              <w:tc>
                <w:tcPr>
                  <w:tcW w:w="1555" w:type="dxa"/>
                  <w:vMerge/>
                </w:tcPr>
                <w:p w14:paraId="5437508F" w14:textId="77777777" w:rsidR="007D61B9" w:rsidRPr="000734A7" w:rsidRDefault="007D61B9" w:rsidP="00586CF9">
                  <w:pPr>
                    <w:rPr>
                      <w:rFonts w:eastAsiaTheme="minorEastAsia"/>
                    </w:rPr>
                  </w:pPr>
                </w:p>
              </w:tc>
              <w:tc>
                <w:tcPr>
                  <w:tcW w:w="1555" w:type="dxa"/>
                </w:tcPr>
                <w:p w14:paraId="691A4F65" w14:textId="77777777" w:rsidR="007D61B9" w:rsidRDefault="007D61B9" w:rsidP="00586CF9">
                  <w:pPr>
                    <w:rPr>
                      <w:rFonts w:eastAsiaTheme="minorEastAsia"/>
                    </w:rPr>
                  </w:pPr>
                  <w:r>
                    <w:rPr>
                      <w:rFonts w:eastAsiaTheme="minorEastAsia"/>
                    </w:rPr>
                    <w:t>P</w:t>
                  </w:r>
                  <w:r w:rsidRPr="000734A7">
                    <w:rPr>
                      <w:rFonts w:eastAsiaTheme="minorEastAsia"/>
                    </w:rPr>
                    <w:t>otential suitable scenario</w:t>
                  </w:r>
                </w:p>
              </w:tc>
              <w:tc>
                <w:tcPr>
                  <w:tcW w:w="6241" w:type="dxa"/>
                </w:tcPr>
                <w:p w14:paraId="3164C08A" w14:textId="77777777" w:rsidR="007D61B9" w:rsidRPr="000734A7"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Pr>
                      <w:rFonts w:ascii="Times New Roman" w:hAnsi="Times New Roman"/>
                      <w:sz w:val="20"/>
                      <w:szCs w:val="20"/>
                    </w:rPr>
                    <w:t>S</w:t>
                  </w:r>
                  <w:r w:rsidRPr="000734A7">
                    <w:rPr>
                      <w:rFonts w:ascii="Times New Roman" w:hAnsi="Times New Roman"/>
                      <w:sz w:val="20"/>
                      <w:szCs w:val="20"/>
                    </w:rPr>
                    <w:t xml:space="preserve">mall dataset/model parameter size. However, the maximum RRC segment needs to be further </w:t>
                  </w:r>
                  <w:proofErr w:type="gramStart"/>
                  <w:r w:rsidRPr="000734A7">
                    <w:rPr>
                      <w:rFonts w:ascii="Times New Roman" w:hAnsi="Times New Roman"/>
                      <w:sz w:val="20"/>
                      <w:szCs w:val="20"/>
                    </w:rPr>
                    <w:t>studied</w:t>
                  </w:r>
                  <w:proofErr w:type="gramEnd"/>
                </w:p>
                <w:p w14:paraId="013B48BA" w14:textId="77777777" w:rsidR="007D61B9"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sidRPr="000734A7">
                    <w:rPr>
                      <w:rFonts w:ascii="Times New Roman" w:eastAsiaTheme="minorEastAsia" w:hAnsi="Times New Roman"/>
                      <w:sz w:val="20"/>
                      <w:szCs w:val="20"/>
                      <w:lang w:eastAsia="zh-CN"/>
                    </w:rPr>
                    <w:t>Split large dataset/model parameter into small pieces, and potentially send to multiple UEs, then gather by UE training ent</w:t>
                  </w:r>
                  <w:r>
                    <w:rPr>
                      <w:rFonts w:ascii="Times New Roman" w:eastAsiaTheme="minorEastAsia" w:hAnsi="Times New Roman"/>
                      <w:sz w:val="20"/>
                      <w:szCs w:val="20"/>
                      <w:lang w:eastAsia="zh-CN"/>
                    </w:rPr>
                    <w:t>ity. RAN2 has not study the feasibility of split dataset/model parameter to multiple UEs.</w:t>
                  </w:r>
                </w:p>
              </w:tc>
            </w:tr>
            <w:tr w:rsidR="007D61B9" w14:paraId="3CA2688D" w14:textId="77777777" w:rsidTr="00586CF9">
              <w:tc>
                <w:tcPr>
                  <w:tcW w:w="1555" w:type="dxa"/>
                  <w:vMerge w:val="restart"/>
                </w:tcPr>
                <w:p w14:paraId="700A0748" w14:textId="77777777" w:rsidR="007D61B9" w:rsidRPr="00011C3A" w:rsidRDefault="007D61B9" w:rsidP="00586CF9">
                  <w:r w:rsidRPr="00011C3A">
                    <w:t>CN -&gt; UE via gNB</w:t>
                  </w:r>
                </w:p>
                <w:p w14:paraId="4BC658F4" w14:textId="77777777" w:rsidR="007D61B9" w:rsidRPr="000734A7" w:rsidRDefault="007D61B9" w:rsidP="00586CF9">
                  <w:pPr>
                    <w:rPr>
                      <w:rFonts w:eastAsiaTheme="minorEastAsia"/>
                    </w:rPr>
                  </w:pPr>
                </w:p>
              </w:tc>
              <w:tc>
                <w:tcPr>
                  <w:tcW w:w="1555" w:type="dxa"/>
                </w:tcPr>
                <w:p w14:paraId="134F75F7" w14:textId="77777777" w:rsidR="007D61B9" w:rsidRPr="000734A7" w:rsidRDefault="007D61B9" w:rsidP="00586CF9">
                  <w:pPr>
                    <w:rPr>
                      <w:rFonts w:eastAsiaTheme="minorEastAsia"/>
                    </w:rPr>
                  </w:pPr>
                  <w:r>
                    <w:rPr>
                      <w:rFonts w:eastAsiaTheme="minorEastAsia"/>
                    </w:rPr>
                    <w:t>Challenges</w:t>
                  </w:r>
                </w:p>
              </w:tc>
              <w:tc>
                <w:tcPr>
                  <w:tcW w:w="6241" w:type="dxa"/>
                </w:tcPr>
                <w:p w14:paraId="6A6D38BA" w14:textId="77777777" w:rsidR="007D61B9" w:rsidRPr="00762248" w:rsidRDefault="007D61B9" w:rsidP="007D61B9">
                  <w:pPr>
                    <w:pStyle w:val="ListParagraph"/>
                    <w:numPr>
                      <w:ilvl w:val="0"/>
                      <w:numId w:val="41"/>
                    </w:numPr>
                    <w:suppressAutoHyphens/>
                    <w:spacing w:before="120" w:after="200" w:line="276" w:lineRule="auto"/>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 xml:space="preserve">Same challenges as OTA solution </w:t>
                  </w:r>
                  <w:r>
                    <w:rPr>
                      <w:rFonts w:ascii="Times New Roman" w:eastAsiaTheme="minorEastAsia" w:hAnsi="Times New Roman"/>
                      <w:sz w:val="20"/>
                      <w:szCs w:val="20"/>
                      <w:lang w:eastAsia="zh-CN"/>
                    </w:rPr>
                    <w:t>‘gNB-&gt;UE via CP</w:t>
                  </w:r>
                  <w:proofErr w:type="gramStart"/>
                  <w:r>
                    <w:rPr>
                      <w:rFonts w:ascii="Times New Roman" w:eastAsiaTheme="minorEastAsia" w:hAnsi="Times New Roman"/>
                      <w:sz w:val="20"/>
                      <w:szCs w:val="20"/>
                      <w:lang w:eastAsia="zh-CN"/>
                    </w:rPr>
                    <w:t>’</w:t>
                  </w:r>
                  <w:r w:rsidRPr="00762248">
                    <w:rPr>
                      <w:rFonts w:ascii="Times New Roman" w:eastAsiaTheme="minorEastAsia" w:hAnsi="Times New Roman"/>
                      <w:sz w:val="20"/>
                      <w:szCs w:val="20"/>
                      <w:lang w:eastAsia="zh-CN"/>
                    </w:rPr>
                    <w:t>,</w:t>
                  </w:r>
                  <w:proofErr w:type="gramEnd"/>
                  <w:r w:rsidRPr="00762248">
                    <w:rPr>
                      <w:rFonts w:ascii="Times New Roman" w:eastAsiaTheme="minorEastAsia" w:hAnsi="Times New Roman"/>
                      <w:sz w:val="20"/>
                      <w:szCs w:val="20"/>
                      <w:lang w:eastAsia="zh-CN"/>
                    </w:rPr>
                    <w:t xml:space="preserve"> if OTA solution </w:t>
                  </w:r>
                  <w:r>
                    <w:rPr>
                      <w:rFonts w:ascii="Times New Roman" w:eastAsiaTheme="minorEastAsia" w:hAnsi="Times New Roman"/>
                      <w:sz w:val="20"/>
                      <w:szCs w:val="20"/>
                      <w:lang w:eastAsia="zh-CN"/>
                    </w:rPr>
                    <w:t>‘CN -&gt; UE via gNB’</w:t>
                  </w:r>
                  <w:r w:rsidRPr="00762248">
                    <w:rPr>
                      <w:rFonts w:ascii="Times New Roman" w:eastAsiaTheme="minorEastAsia" w:hAnsi="Times New Roman"/>
                      <w:sz w:val="20"/>
                      <w:szCs w:val="20"/>
                      <w:lang w:eastAsia="zh-CN"/>
                    </w:rPr>
                    <w:t xml:space="preserve"> via CP</w:t>
                  </w:r>
                </w:p>
                <w:p w14:paraId="7B263A04" w14:textId="77777777" w:rsidR="007D61B9" w:rsidRPr="00762248" w:rsidRDefault="007D61B9" w:rsidP="007D61B9">
                  <w:pPr>
                    <w:pStyle w:val="ListParagraph"/>
                    <w:numPr>
                      <w:ilvl w:val="0"/>
                      <w:numId w:val="41"/>
                    </w:numPr>
                    <w:suppressAutoHyphens/>
                    <w:spacing w:before="120" w:after="200" w:line="276" w:lineRule="auto"/>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No benefit over non-OTA solution, as dataset/model parameter needs to transmit to CN, then transmit back to gNB.</w:t>
                  </w:r>
                  <w:r>
                    <w:t xml:space="preserve"> </w:t>
                  </w:r>
                  <w:r w:rsidRPr="000B7B40">
                    <w:rPr>
                      <w:rFonts w:ascii="Times New Roman" w:eastAsiaTheme="minorEastAsia" w:hAnsi="Times New Roman"/>
                      <w:sz w:val="20"/>
                      <w:szCs w:val="20"/>
                      <w:lang w:eastAsia="zh-CN"/>
                    </w:rPr>
                    <w:t>Relaying dataset/model parameter via gNB to UE then back to UE training entity is not desirable.</w:t>
                  </w:r>
                </w:p>
                <w:p w14:paraId="048CB4BA" w14:textId="77777777" w:rsidR="007D61B9" w:rsidRPr="00762248" w:rsidRDefault="007D61B9" w:rsidP="007D61B9">
                  <w:pPr>
                    <w:pStyle w:val="ListParagraph"/>
                    <w:numPr>
                      <w:ilvl w:val="0"/>
                      <w:numId w:val="41"/>
                    </w:numPr>
                    <w:suppressAutoHyphens/>
                    <w:spacing w:before="120" w:after="200" w:line="276" w:lineRule="auto"/>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 xml:space="preserve">Unclear how to guarantee E2E reliability across multiple </w:t>
                  </w:r>
                  <w:proofErr w:type="gramStart"/>
                  <w:r w:rsidRPr="00762248">
                    <w:rPr>
                      <w:rFonts w:ascii="Times New Roman" w:eastAsiaTheme="minorEastAsia" w:hAnsi="Times New Roman"/>
                      <w:sz w:val="20"/>
                      <w:szCs w:val="20"/>
                      <w:lang w:eastAsia="zh-CN"/>
                    </w:rPr>
                    <w:t>hops</w:t>
                  </w:r>
                  <w:proofErr w:type="gramEnd"/>
                </w:p>
                <w:p w14:paraId="24FDEE0E" w14:textId="77777777" w:rsidR="007D61B9"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sidRPr="00762248">
                    <w:rPr>
                      <w:rFonts w:ascii="Times New Roman" w:eastAsiaTheme="minorEastAsia" w:hAnsi="Times New Roman"/>
                      <w:sz w:val="20"/>
                      <w:szCs w:val="20"/>
                      <w:lang w:eastAsia="zh-CN"/>
                    </w:rPr>
                    <w:t>A risk of proprietary information exposure if gNB and CN are not from the same NW vendor</w:t>
                  </w:r>
                </w:p>
              </w:tc>
            </w:tr>
            <w:tr w:rsidR="007D61B9" w14:paraId="58DBD608" w14:textId="77777777" w:rsidTr="00586CF9">
              <w:tc>
                <w:tcPr>
                  <w:tcW w:w="1555" w:type="dxa"/>
                  <w:vMerge/>
                </w:tcPr>
                <w:p w14:paraId="3D91BE6B" w14:textId="77777777" w:rsidR="007D61B9" w:rsidRPr="000734A7" w:rsidRDefault="007D61B9" w:rsidP="00586CF9">
                  <w:pPr>
                    <w:rPr>
                      <w:rFonts w:eastAsiaTheme="minorEastAsia"/>
                    </w:rPr>
                  </w:pPr>
                </w:p>
              </w:tc>
              <w:tc>
                <w:tcPr>
                  <w:tcW w:w="1555" w:type="dxa"/>
                </w:tcPr>
                <w:p w14:paraId="1B42D681" w14:textId="77777777" w:rsidR="007D61B9" w:rsidRPr="000734A7" w:rsidRDefault="007D61B9" w:rsidP="00586CF9">
                  <w:pPr>
                    <w:rPr>
                      <w:rFonts w:eastAsiaTheme="minorEastAsia"/>
                    </w:rPr>
                  </w:pPr>
                  <w:r>
                    <w:rPr>
                      <w:rFonts w:eastAsiaTheme="minorEastAsia" w:hint="eastAsia"/>
                    </w:rPr>
                    <w:t>P</w:t>
                  </w:r>
                  <w:r w:rsidRPr="000734A7">
                    <w:rPr>
                      <w:rFonts w:eastAsiaTheme="minorEastAsia"/>
                    </w:rPr>
                    <w:t>otential suitable scenario</w:t>
                  </w:r>
                </w:p>
              </w:tc>
              <w:tc>
                <w:tcPr>
                  <w:tcW w:w="6241" w:type="dxa"/>
                </w:tcPr>
                <w:p w14:paraId="6E2BDF36" w14:textId="77777777" w:rsidR="007D61B9" w:rsidRPr="00762248"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sidRPr="00762248">
                    <w:rPr>
                      <w:rFonts w:ascii="Times New Roman" w:hAnsi="Times New Roman"/>
                      <w:sz w:val="20"/>
                      <w:szCs w:val="20"/>
                    </w:rPr>
                    <w:t xml:space="preserve">Feasibility analysis of OTA solution </w:t>
                  </w:r>
                  <w:r>
                    <w:rPr>
                      <w:rFonts w:ascii="Times New Roman" w:hAnsi="Times New Roman"/>
                      <w:sz w:val="20"/>
                      <w:szCs w:val="20"/>
                    </w:rPr>
                    <w:t xml:space="preserve">‘CN -&gt; UE via gNB’ </w:t>
                  </w:r>
                  <w:r w:rsidRPr="00762248">
                    <w:rPr>
                      <w:rFonts w:ascii="Times New Roman" w:hAnsi="Times New Roman"/>
                      <w:sz w:val="20"/>
                      <w:szCs w:val="20"/>
                    </w:rPr>
                    <w:t xml:space="preserve">via CP is the same as OTA solution </w:t>
                  </w:r>
                  <w:r>
                    <w:rPr>
                      <w:rFonts w:ascii="Times New Roman" w:hAnsi="Times New Roman"/>
                      <w:sz w:val="20"/>
                      <w:szCs w:val="20"/>
                    </w:rPr>
                    <w:t xml:space="preserve">‘gNB -&gt; UE via </w:t>
                  </w:r>
                  <w:proofErr w:type="gramStart"/>
                  <w:r>
                    <w:rPr>
                      <w:rFonts w:ascii="Times New Roman" w:hAnsi="Times New Roman"/>
                      <w:sz w:val="20"/>
                      <w:szCs w:val="20"/>
                    </w:rPr>
                    <w:t>CP</w:t>
                  </w:r>
                  <w:proofErr w:type="gramEnd"/>
                  <w:r>
                    <w:rPr>
                      <w:rFonts w:ascii="Times New Roman" w:hAnsi="Times New Roman"/>
                      <w:sz w:val="20"/>
                      <w:szCs w:val="20"/>
                    </w:rPr>
                    <w:t>’</w:t>
                  </w:r>
                </w:p>
                <w:p w14:paraId="241F1E58" w14:textId="77777777" w:rsidR="007D61B9"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sidRPr="00A51C2D">
                    <w:rPr>
                      <w:rFonts w:ascii="Times New Roman" w:hAnsi="Times New Roman"/>
                      <w:sz w:val="20"/>
                      <w:szCs w:val="20"/>
                    </w:rPr>
                    <w:t xml:space="preserve">OTA solution </w:t>
                  </w:r>
                  <w:r>
                    <w:rPr>
                      <w:rFonts w:ascii="Times New Roman" w:hAnsi="Times New Roman"/>
                      <w:sz w:val="20"/>
                      <w:szCs w:val="20"/>
                    </w:rPr>
                    <w:t xml:space="preserve">‘CN -&gt; UE via gNB’ </w:t>
                  </w:r>
                  <w:r w:rsidRPr="00A51C2D">
                    <w:rPr>
                      <w:rFonts w:ascii="Times New Roman" w:hAnsi="Times New Roman"/>
                      <w:sz w:val="20"/>
                      <w:szCs w:val="20"/>
                    </w:rPr>
                    <w:t xml:space="preserve">and its feasibility </w:t>
                  </w:r>
                  <w:proofErr w:type="gramStart"/>
                  <w:r w:rsidRPr="00A51C2D">
                    <w:rPr>
                      <w:rFonts w:ascii="Times New Roman" w:hAnsi="Times New Roman"/>
                      <w:sz w:val="20"/>
                      <w:szCs w:val="20"/>
                    </w:rPr>
                    <w:t>is required</w:t>
                  </w:r>
                  <w:proofErr w:type="gramEnd"/>
                  <w:r w:rsidRPr="00A51C2D">
                    <w:rPr>
                      <w:rFonts w:ascii="Times New Roman" w:hAnsi="Times New Roman"/>
                      <w:sz w:val="20"/>
                      <w:szCs w:val="20"/>
                    </w:rPr>
                    <w:t xml:space="preserve"> to </w:t>
                  </w:r>
                  <w:proofErr w:type="gramStart"/>
                  <w:r w:rsidRPr="00A51C2D">
                    <w:rPr>
                      <w:rFonts w:ascii="Times New Roman" w:hAnsi="Times New Roman"/>
                      <w:sz w:val="20"/>
                      <w:szCs w:val="20"/>
                    </w:rPr>
                    <w:t>be evaluated</w:t>
                  </w:r>
                  <w:proofErr w:type="gramEnd"/>
                  <w:r w:rsidRPr="00A51C2D">
                    <w:rPr>
                      <w:rFonts w:ascii="Times New Roman" w:hAnsi="Times New Roman"/>
                      <w:sz w:val="20"/>
                      <w:szCs w:val="20"/>
                    </w:rPr>
                    <w:t xml:space="preserve"> by RAN3 and SA2.</w:t>
                  </w:r>
                </w:p>
              </w:tc>
            </w:tr>
            <w:tr w:rsidR="007D61B9" w14:paraId="15D57328" w14:textId="77777777" w:rsidTr="00586CF9">
              <w:tc>
                <w:tcPr>
                  <w:tcW w:w="1555" w:type="dxa"/>
                  <w:vMerge w:val="restart"/>
                </w:tcPr>
                <w:p w14:paraId="04AED65D" w14:textId="77777777" w:rsidR="007D61B9" w:rsidRPr="00011C3A" w:rsidRDefault="007D61B9" w:rsidP="00586CF9">
                  <w:pPr>
                    <w:rPr>
                      <w:rFonts w:eastAsiaTheme="minorEastAsia"/>
                    </w:rPr>
                  </w:pPr>
                  <w:r w:rsidRPr="00011C3A">
                    <w:rPr>
                      <w:rFonts w:eastAsiaTheme="minorEastAsia"/>
                    </w:rPr>
                    <w:t>OAM -&gt; UE via gNB</w:t>
                  </w:r>
                </w:p>
                <w:p w14:paraId="42625F03" w14:textId="77777777" w:rsidR="007D61B9" w:rsidRPr="000734A7" w:rsidRDefault="007D61B9" w:rsidP="00586CF9">
                  <w:pPr>
                    <w:rPr>
                      <w:rFonts w:eastAsiaTheme="minorEastAsia"/>
                    </w:rPr>
                  </w:pPr>
                </w:p>
              </w:tc>
              <w:tc>
                <w:tcPr>
                  <w:tcW w:w="1555" w:type="dxa"/>
                </w:tcPr>
                <w:p w14:paraId="52E3DCE4" w14:textId="77777777" w:rsidR="007D61B9" w:rsidRPr="000734A7" w:rsidRDefault="007D61B9" w:rsidP="00586CF9">
                  <w:pPr>
                    <w:rPr>
                      <w:rFonts w:eastAsiaTheme="minorEastAsia"/>
                    </w:rPr>
                  </w:pPr>
                  <w:r>
                    <w:rPr>
                      <w:rFonts w:eastAsiaTheme="minorEastAsia"/>
                    </w:rPr>
                    <w:lastRenderedPageBreak/>
                    <w:t>Challenges</w:t>
                  </w:r>
                </w:p>
              </w:tc>
              <w:tc>
                <w:tcPr>
                  <w:tcW w:w="6241" w:type="dxa"/>
                </w:tcPr>
                <w:p w14:paraId="0A9DF8C3" w14:textId="77777777" w:rsidR="007D61B9" w:rsidRPr="00762248" w:rsidRDefault="007D61B9" w:rsidP="007D61B9">
                  <w:pPr>
                    <w:pStyle w:val="ListParagraph"/>
                    <w:numPr>
                      <w:ilvl w:val="0"/>
                      <w:numId w:val="41"/>
                    </w:numPr>
                    <w:suppressAutoHyphens/>
                    <w:spacing w:before="120" w:after="200" w:line="276" w:lineRule="auto"/>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 xml:space="preserve">Same challenges as OTA solution </w:t>
                  </w:r>
                  <w:r>
                    <w:rPr>
                      <w:rFonts w:ascii="Times New Roman" w:hAnsi="Times New Roman"/>
                      <w:sz w:val="20"/>
                      <w:szCs w:val="20"/>
                    </w:rPr>
                    <w:t>‘gNB -&gt; UE via CP</w:t>
                  </w:r>
                  <w:proofErr w:type="gramStart"/>
                  <w:r>
                    <w:rPr>
                      <w:rFonts w:ascii="Times New Roman" w:hAnsi="Times New Roman"/>
                      <w:sz w:val="20"/>
                      <w:szCs w:val="20"/>
                    </w:rPr>
                    <w:t>’,</w:t>
                  </w:r>
                  <w:proofErr w:type="gramEnd"/>
                  <w:r w:rsidRPr="00762248">
                    <w:rPr>
                      <w:rFonts w:ascii="Times New Roman" w:eastAsiaTheme="minorEastAsia" w:hAnsi="Times New Roman"/>
                      <w:sz w:val="20"/>
                      <w:szCs w:val="20"/>
                      <w:lang w:eastAsia="zh-CN"/>
                    </w:rPr>
                    <w:t xml:space="preserve"> if OTA solution </w:t>
                  </w:r>
                  <w:r>
                    <w:rPr>
                      <w:rFonts w:ascii="Times New Roman" w:eastAsiaTheme="minorEastAsia" w:hAnsi="Times New Roman"/>
                      <w:sz w:val="20"/>
                      <w:szCs w:val="20"/>
                      <w:lang w:eastAsia="zh-CN"/>
                    </w:rPr>
                    <w:t>‘</w:t>
                  </w:r>
                  <w:r>
                    <w:rPr>
                      <w:rFonts w:ascii="Times New Roman" w:hAnsi="Times New Roman"/>
                      <w:sz w:val="20"/>
                      <w:szCs w:val="20"/>
                    </w:rPr>
                    <w:t>OAM -&gt; UE via gNB</w:t>
                  </w:r>
                  <w:r>
                    <w:rPr>
                      <w:rFonts w:ascii="Times New Roman" w:eastAsiaTheme="minorEastAsia" w:hAnsi="Times New Roman"/>
                      <w:sz w:val="20"/>
                      <w:szCs w:val="20"/>
                      <w:lang w:eastAsia="zh-CN"/>
                    </w:rPr>
                    <w:t xml:space="preserve">’ </w:t>
                  </w:r>
                  <w:r w:rsidRPr="00762248">
                    <w:rPr>
                      <w:rFonts w:ascii="Times New Roman" w:eastAsiaTheme="minorEastAsia" w:hAnsi="Times New Roman"/>
                      <w:sz w:val="20"/>
                      <w:szCs w:val="20"/>
                      <w:lang w:eastAsia="zh-CN"/>
                    </w:rPr>
                    <w:t>via CP</w:t>
                  </w:r>
                </w:p>
                <w:p w14:paraId="695D13D3" w14:textId="77777777" w:rsidR="007D61B9" w:rsidRPr="00762248" w:rsidRDefault="007D61B9" w:rsidP="007D61B9">
                  <w:pPr>
                    <w:pStyle w:val="ListParagraph"/>
                    <w:numPr>
                      <w:ilvl w:val="0"/>
                      <w:numId w:val="41"/>
                    </w:numPr>
                    <w:suppressAutoHyphens/>
                    <w:spacing w:before="120" w:after="200" w:line="276" w:lineRule="auto"/>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lastRenderedPageBreak/>
                    <w:t xml:space="preserve">No benefit over non-OTA solution, as dataset/model parameter needs to transmit to </w:t>
                  </w:r>
                  <w:r>
                    <w:rPr>
                      <w:rFonts w:ascii="Times New Roman" w:eastAsiaTheme="minorEastAsia" w:hAnsi="Times New Roman"/>
                      <w:sz w:val="20"/>
                      <w:szCs w:val="20"/>
                      <w:lang w:eastAsia="zh-CN"/>
                    </w:rPr>
                    <w:t>OAM</w:t>
                  </w:r>
                  <w:r w:rsidRPr="00762248">
                    <w:rPr>
                      <w:rFonts w:ascii="Times New Roman" w:eastAsiaTheme="minorEastAsia" w:hAnsi="Times New Roman"/>
                      <w:sz w:val="20"/>
                      <w:szCs w:val="20"/>
                      <w:lang w:eastAsia="zh-CN"/>
                    </w:rPr>
                    <w:t>, then transmit back to gNB.</w:t>
                  </w:r>
                </w:p>
                <w:p w14:paraId="32CE6E54" w14:textId="77777777" w:rsidR="007D61B9" w:rsidRPr="00762248" w:rsidRDefault="007D61B9" w:rsidP="007D61B9">
                  <w:pPr>
                    <w:pStyle w:val="ListParagraph"/>
                    <w:numPr>
                      <w:ilvl w:val="0"/>
                      <w:numId w:val="41"/>
                    </w:numPr>
                    <w:suppressAutoHyphens/>
                    <w:spacing w:before="120" w:after="200" w:line="276" w:lineRule="auto"/>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 xml:space="preserve">Unclear how to guarantee E2E reliability across multiple </w:t>
                  </w:r>
                  <w:proofErr w:type="gramStart"/>
                  <w:r w:rsidRPr="00762248">
                    <w:rPr>
                      <w:rFonts w:ascii="Times New Roman" w:eastAsiaTheme="minorEastAsia" w:hAnsi="Times New Roman"/>
                      <w:sz w:val="20"/>
                      <w:szCs w:val="20"/>
                      <w:lang w:eastAsia="zh-CN"/>
                    </w:rPr>
                    <w:t>hops</w:t>
                  </w:r>
                  <w:proofErr w:type="gramEnd"/>
                </w:p>
                <w:p w14:paraId="346B5CD7" w14:textId="77777777" w:rsidR="007D61B9"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sidRPr="00762248">
                    <w:rPr>
                      <w:rFonts w:ascii="Times New Roman" w:eastAsiaTheme="minorEastAsia" w:hAnsi="Times New Roman"/>
                      <w:sz w:val="20"/>
                      <w:szCs w:val="20"/>
                      <w:lang w:eastAsia="zh-CN"/>
                    </w:rPr>
                    <w:t xml:space="preserve">A risk of proprietary information exposure </w:t>
                  </w:r>
                  <w:r>
                    <w:rPr>
                      <w:rFonts w:ascii="Times New Roman" w:eastAsiaTheme="minorEastAsia" w:hAnsi="Times New Roman"/>
                      <w:sz w:val="20"/>
                      <w:szCs w:val="20"/>
                      <w:lang w:eastAsia="zh-CN"/>
                    </w:rPr>
                    <w:t>that OAM may share to a second NW vendor</w:t>
                  </w:r>
                </w:p>
              </w:tc>
            </w:tr>
            <w:tr w:rsidR="007D61B9" w14:paraId="2F75A384" w14:textId="77777777" w:rsidTr="00586CF9">
              <w:tc>
                <w:tcPr>
                  <w:tcW w:w="1555" w:type="dxa"/>
                  <w:vMerge/>
                </w:tcPr>
                <w:p w14:paraId="38AF9136" w14:textId="77777777" w:rsidR="007D61B9" w:rsidRPr="000734A7" w:rsidRDefault="007D61B9" w:rsidP="00586CF9">
                  <w:pPr>
                    <w:rPr>
                      <w:rFonts w:eastAsiaTheme="minorEastAsia"/>
                    </w:rPr>
                  </w:pPr>
                </w:p>
              </w:tc>
              <w:tc>
                <w:tcPr>
                  <w:tcW w:w="1555" w:type="dxa"/>
                </w:tcPr>
                <w:p w14:paraId="426289A0" w14:textId="77777777" w:rsidR="007D61B9" w:rsidRPr="000734A7" w:rsidRDefault="007D61B9" w:rsidP="00586CF9">
                  <w:pPr>
                    <w:rPr>
                      <w:rFonts w:eastAsiaTheme="minorEastAsia"/>
                    </w:rPr>
                  </w:pPr>
                  <w:r>
                    <w:rPr>
                      <w:rFonts w:eastAsiaTheme="minorEastAsia"/>
                    </w:rPr>
                    <w:t>P</w:t>
                  </w:r>
                  <w:r w:rsidRPr="000734A7">
                    <w:rPr>
                      <w:rFonts w:eastAsiaTheme="minorEastAsia"/>
                    </w:rPr>
                    <w:t>otential suitable scenario</w:t>
                  </w:r>
                </w:p>
              </w:tc>
              <w:tc>
                <w:tcPr>
                  <w:tcW w:w="6241" w:type="dxa"/>
                </w:tcPr>
                <w:p w14:paraId="5946A421" w14:textId="77777777" w:rsidR="007D61B9" w:rsidRPr="001B356B"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sidRPr="001B356B">
                    <w:rPr>
                      <w:rFonts w:ascii="Times New Roman" w:hAnsi="Times New Roman"/>
                      <w:sz w:val="20"/>
                      <w:szCs w:val="20"/>
                    </w:rPr>
                    <w:t xml:space="preserve">Feasibility analysis of OTA solution </w:t>
                  </w:r>
                  <w:r>
                    <w:rPr>
                      <w:rFonts w:ascii="Times New Roman" w:hAnsi="Times New Roman"/>
                      <w:sz w:val="20"/>
                      <w:szCs w:val="20"/>
                    </w:rPr>
                    <w:t xml:space="preserve">‘OAM -&gt; UE via gNB’ </w:t>
                  </w:r>
                  <w:r w:rsidRPr="001B356B">
                    <w:rPr>
                      <w:rFonts w:ascii="Times New Roman" w:hAnsi="Times New Roman"/>
                      <w:sz w:val="20"/>
                      <w:szCs w:val="20"/>
                    </w:rPr>
                    <w:t xml:space="preserve">via CP is the same as OTA solution </w:t>
                  </w:r>
                  <w:r>
                    <w:rPr>
                      <w:rFonts w:ascii="Times New Roman" w:hAnsi="Times New Roman"/>
                      <w:sz w:val="20"/>
                      <w:szCs w:val="20"/>
                    </w:rPr>
                    <w:t xml:space="preserve">‘gNB -&gt; UE via </w:t>
                  </w:r>
                  <w:proofErr w:type="gramStart"/>
                  <w:r>
                    <w:rPr>
                      <w:rFonts w:ascii="Times New Roman" w:hAnsi="Times New Roman"/>
                      <w:sz w:val="20"/>
                      <w:szCs w:val="20"/>
                    </w:rPr>
                    <w:t>CP</w:t>
                  </w:r>
                  <w:proofErr w:type="gramEnd"/>
                  <w:r>
                    <w:rPr>
                      <w:rFonts w:ascii="Times New Roman" w:hAnsi="Times New Roman"/>
                      <w:sz w:val="20"/>
                      <w:szCs w:val="20"/>
                    </w:rPr>
                    <w:t>’</w:t>
                  </w:r>
                </w:p>
                <w:p w14:paraId="06135A23" w14:textId="77777777" w:rsidR="007D61B9" w:rsidRPr="001B356B" w:rsidRDefault="007D61B9" w:rsidP="007D61B9">
                  <w:pPr>
                    <w:pStyle w:val="ListParagraph"/>
                    <w:numPr>
                      <w:ilvl w:val="0"/>
                      <w:numId w:val="41"/>
                    </w:numPr>
                    <w:suppressAutoHyphens/>
                    <w:spacing w:before="120" w:after="200" w:line="276" w:lineRule="auto"/>
                    <w:contextualSpacing/>
                    <w:jc w:val="left"/>
                    <w:rPr>
                      <w:rFonts w:ascii="Times New Roman" w:hAnsi="Times New Roman"/>
                      <w:sz w:val="20"/>
                      <w:szCs w:val="20"/>
                    </w:rPr>
                  </w:pPr>
                  <w:r w:rsidRPr="001B356B">
                    <w:rPr>
                      <w:rFonts w:ascii="Times New Roman" w:hAnsi="Times New Roman"/>
                      <w:sz w:val="20"/>
                      <w:szCs w:val="20"/>
                    </w:rPr>
                    <w:t xml:space="preserve">OTA solution </w:t>
                  </w:r>
                  <w:r>
                    <w:rPr>
                      <w:rFonts w:ascii="Times New Roman" w:hAnsi="Times New Roman"/>
                      <w:sz w:val="20"/>
                      <w:szCs w:val="20"/>
                    </w:rPr>
                    <w:t>‘OAM -&gt; UE via gNB’</w:t>
                  </w:r>
                  <w:r w:rsidRPr="001B356B">
                    <w:rPr>
                      <w:rFonts w:ascii="Times New Roman" w:hAnsi="Times New Roman"/>
                      <w:sz w:val="20"/>
                      <w:szCs w:val="20"/>
                    </w:rPr>
                    <w:t xml:space="preserve"> and its feasibility </w:t>
                  </w:r>
                  <w:proofErr w:type="gramStart"/>
                  <w:r w:rsidRPr="001B356B">
                    <w:rPr>
                      <w:rFonts w:ascii="Times New Roman" w:hAnsi="Times New Roman"/>
                      <w:sz w:val="20"/>
                      <w:szCs w:val="20"/>
                    </w:rPr>
                    <w:t>is required</w:t>
                  </w:r>
                  <w:proofErr w:type="gramEnd"/>
                  <w:r w:rsidRPr="001B356B">
                    <w:rPr>
                      <w:rFonts w:ascii="Times New Roman" w:hAnsi="Times New Roman"/>
                      <w:sz w:val="20"/>
                      <w:szCs w:val="20"/>
                    </w:rPr>
                    <w:t xml:space="preserve"> to </w:t>
                  </w:r>
                  <w:proofErr w:type="gramStart"/>
                  <w:r w:rsidRPr="001B356B">
                    <w:rPr>
                      <w:rFonts w:ascii="Times New Roman" w:hAnsi="Times New Roman"/>
                      <w:sz w:val="20"/>
                      <w:szCs w:val="20"/>
                    </w:rPr>
                    <w:t>be evaluated</w:t>
                  </w:r>
                  <w:proofErr w:type="gramEnd"/>
                  <w:r w:rsidRPr="001B356B">
                    <w:rPr>
                      <w:rFonts w:ascii="Times New Roman" w:hAnsi="Times New Roman"/>
                      <w:sz w:val="20"/>
                      <w:szCs w:val="20"/>
                    </w:rPr>
                    <w:t xml:space="preserve"> by RAN3 and SA5.</w:t>
                  </w:r>
                </w:p>
              </w:tc>
            </w:tr>
          </w:tbl>
          <w:p w14:paraId="4F0EDEA3" w14:textId="77777777" w:rsidR="007D61B9" w:rsidRDefault="007D61B9" w:rsidP="00586CF9">
            <w:pPr>
              <w:pStyle w:val="Doc-text2"/>
              <w:ind w:left="0" w:firstLine="0"/>
            </w:pPr>
          </w:p>
        </w:tc>
      </w:tr>
    </w:tbl>
    <w:p w14:paraId="3866F280" w14:textId="77777777" w:rsidR="00E63B81" w:rsidRPr="007D61B9" w:rsidRDefault="00E63B81" w:rsidP="009C0798">
      <w:pPr>
        <w:spacing w:after="180"/>
        <w:contextualSpacing/>
        <w:rPr>
          <w:szCs w:val="20"/>
        </w:rPr>
      </w:pPr>
    </w:p>
    <w:p w14:paraId="0ED240A0" w14:textId="2EAB682C" w:rsidR="00E63B81" w:rsidRDefault="00985CDA" w:rsidP="009C0798">
      <w:pPr>
        <w:spacing w:after="180"/>
        <w:contextualSpacing/>
        <w:rPr>
          <w:szCs w:val="20"/>
          <w:lang w:val="en-GB"/>
        </w:rPr>
      </w:pPr>
      <w:r>
        <w:rPr>
          <w:szCs w:val="20"/>
          <w:lang w:val="en-GB"/>
        </w:rPr>
        <w:t xml:space="preserve">In this </w:t>
      </w:r>
      <w:proofErr w:type="spellStart"/>
      <w:r>
        <w:rPr>
          <w:szCs w:val="20"/>
          <w:lang w:val="en-GB"/>
        </w:rPr>
        <w:t>TDoc</w:t>
      </w:r>
      <w:proofErr w:type="spellEnd"/>
      <w:r>
        <w:rPr>
          <w:szCs w:val="20"/>
          <w:lang w:val="en-GB"/>
        </w:rPr>
        <w:t xml:space="preserve">, </w:t>
      </w:r>
      <w:r w:rsidR="00DC6B71">
        <w:rPr>
          <w:szCs w:val="20"/>
          <w:lang w:val="en-GB"/>
        </w:rPr>
        <w:t>remaining issues will be discussed.</w:t>
      </w:r>
    </w:p>
    <w:p w14:paraId="59DC53F6" w14:textId="77777777" w:rsidR="00985CDA" w:rsidRPr="008B039A" w:rsidRDefault="00985CDA" w:rsidP="009C0798">
      <w:pPr>
        <w:spacing w:after="180"/>
        <w:contextualSpacing/>
        <w:rPr>
          <w:szCs w:val="20"/>
          <w:lang w:val="en-GB"/>
        </w:rPr>
      </w:pPr>
    </w:p>
    <w:p w14:paraId="0992D43A" w14:textId="31964D67" w:rsidR="00614C18" w:rsidRPr="008B039A" w:rsidRDefault="00670BE9" w:rsidP="00614C18">
      <w:pPr>
        <w:pStyle w:val="Heading1"/>
        <w:rPr>
          <w:lang w:val="en-GB"/>
        </w:rPr>
      </w:pPr>
      <w:r w:rsidRPr="008B039A">
        <w:rPr>
          <w:lang w:val="en-GB"/>
        </w:rPr>
        <w:t>Discussion</w:t>
      </w:r>
    </w:p>
    <w:p w14:paraId="7B7CD1C9" w14:textId="32D54989" w:rsidR="00E219A4" w:rsidRPr="00023240" w:rsidRDefault="00EA4789" w:rsidP="00E219A4">
      <w:pPr>
        <w:pStyle w:val="Heading2"/>
        <w:tabs>
          <w:tab w:val="clear" w:pos="576"/>
          <w:tab w:val="num" w:pos="1008"/>
        </w:tabs>
        <w:ind w:left="1008"/>
        <w:jc w:val="both"/>
        <w:rPr>
          <w:lang w:val="en-GB"/>
        </w:rPr>
      </w:pPr>
      <w:r>
        <w:rPr>
          <w:lang w:val="en-GB"/>
        </w:rPr>
        <w:t>3GPP solution for model transfer</w:t>
      </w:r>
    </w:p>
    <w:p w14:paraId="7E890566" w14:textId="5F8313DC" w:rsidR="00E219A4" w:rsidRDefault="00E219A4" w:rsidP="00E219A4">
      <w:pPr>
        <w:rPr>
          <w:lang w:val="en-GB"/>
        </w:rPr>
      </w:pPr>
      <w:r>
        <w:rPr>
          <w:lang w:val="en-GB"/>
        </w:rPr>
        <w:t xml:space="preserve">The solutions summarized on </w:t>
      </w:r>
      <w:r w:rsidR="004704A9">
        <w:rPr>
          <w:lang w:val="en-GB"/>
        </w:rPr>
        <w:fldChar w:fldCharType="begin"/>
      </w:r>
      <w:r w:rsidR="004704A9">
        <w:rPr>
          <w:lang w:val="en-GB"/>
        </w:rPr>
        <w:instrText xml:space="preserve"> REF _Ref178690286 \h </w:instrText>
      </w:r>
      <w:r w:rsidR="004704A9">
        <w:rPr>
          <w:lang w:val="en-GB"/>
        </w:rPr>
      </w:r>
      <w:r w:rsidR="004704A9">
        <w:rPr>
          <w:lang w:val="en-GB"/>
        </w:rPr>
        <w:fldChar w:fldCharType="separate"/>
      </w:r>
      <w:r w:rsidR="003526F2">
        <w:t xml:space="preserve">Table </w:t>
      </w:r>
      <w:r w:rsidR="003526F2">
        <w:rPr>
          <w:noProof/>
        </w:rPr>
        <w:t>1</w:t>
      </w:r>
      <w:r w:rsidR="004704A9">
        <w:rPr>
          <w:lang w:val="en-GB"/>
        </w:rPr>
        <w:fldChar w:fldCharType="end"/>
      </w:r>
      <w:r w:rsidR="004704A9">
        <w:rPr>
          <w:lang w:val="en-GB"/>
        </w:rPr>
        <w:t xml:space="preserve"> </w:t>
      </w:r>
      <w:r w:rsidR="00D13F26" w:rsidRPr="00D13F26">
        <w:rPr>
          <w:lang w:val="en-GB"/>
        </w:rPr>
        <w:t xml:space="preserve">in TR 38.843 </w:t>
      </w:r>
      <w:r w:rsidR="00D95856">
        <w:rPr>
          <w:lang w:val="en-GB"/>
        </w:rPr>
        <w:fldChar w:fldCharType="begin"/>
      </w:r>
      <w:r w:rsidR="00D95856">
        <w:rPr>
          <w:lang w:val="en-GB"/>
        </w:rPr>
        <w:instrText xml:space="preserve"> REF _Ref196389756 \w \h </w:instrText>
      </w:r>
      <w:r w:rsidR="00D95856">
        <w:rPr>
          <w:lang w:val="en-GB"/>
        </w:rPr>
      </w:r>
      <w:r w:rsidR="00D95856">
        <w:rPr>
          <w:lang w:val="en-GB"/>
        </w:rPr>
        <w:fldChar w:fldCharType="separate"/>
      </w:r>
      <w:r w:rsidR="003526F2">
        <w:rPr>
          <w:lang w:val="en-GB"/>
        </w:rPr>
        <w:t>[1]</w:t>
      </w:r>
      <w:r w:rsidR="00D95856">
        <w:rPr>
          <w:lang w:val="en-GB"/>
        </w:rPr>
        <w:fldChar w:fldCharType="end"/>
      </w:r>
      <w:r w:rsidR="00D13F26">
        <w:rPr>
          <w:lang w:val="en-GB"/>
        </w:rPr>
        <w:t xml:space="preserve"> </w:t>
      </w:r>
      <w:r>
        <w:rPr>
          <w:lang w:val="en-GB"/>
        </w:rPr>
        <w:t>can be categorized into three different categories.</w:t>
      </w:r>
    </w:p>
    <w:p w14:paraId="69A12425" w14:textId="77777777" w:rsidR="00E219A4" w:rsidRDefault="00E219A4" w:rsidP="00E219A4">
      <w:pPr>
        <w:pStyle w:val="ListParagraph"/>
        <w:numPr>
          <w:ilvl w:val="0"/>
          <w:numId w:val="35"/>
        </w:numPr>
        <w:rPr>
          <w:lang w:val="en-GB"/>
        </w:rPr>
      </w:pPr>
      <w:r>
        <w:rPr>
          <w:lang w:val="en-GB"/>
        </w:rPr>
        <w:t>RAN</w:t>
      </w:r>
    </w:p>
    <w:p w14:paraId="65F496A6" w14:textId="77777777" w:rsidR="00E219A4" w:rsidRDefault="00E219A4" w:rsidP="00E219A4">
      <w:pPr>
        <w:pStyle w:val="ListParagraph"/>
        <w:numPr>
          <w:ilvl w:val="0"/>
          <w:numId w:val="35"/>
        </w:numPr>
        <w:rPr>
          <w:lang w:val="en-GB"/>
        </w:rPr>
      </w:pPr>
      <w:r>
        <w:rPr>
          <w:lang w:val="en-GB"/>
        </w:rPr>
        <w:t>Core and LMF</w:t>
      </w:r>
    </w:p>
    <w:p w14:paraId="73445E21" w14:textId="77777777" w:rsidR="00E219A4" w:rsidRDefault="00E219A4" w:rsidP="00E219A4">
      <w:pPr>
        <w:pStyle w:val="ListParagraph"/>
        <w:numPr>
          <w:ilvl w:val="0"/>
          <w:numId w:val="35"/>
        </w:numPr>
        <w:rPr>
          <w:lang w:val="en-GB"/>
        </w:rPr>
      </w:pPr>
      <w:r>
        <w:rPr>
          <w:lang w:val="en-GB"/>
        </w:rPr>
        <w:t>OAM</w:t>
      </w:r>
    </w:p>
    <w:p w14:paraId="20DC138C" w14:textId="77777777" w:rsidR="00E219A4" w:rsidRDefault="00E219A4" w:rsidP="00E219A4">
      <w:pPr>
        <w:rPr>
          <w:lang w:val="en-GB"/>
        </w:rPr>
      </w:pPr>
    </w:p>
    <w:p w14:paraId="0371EC42" w14:textId="5369C7F0" w:rsidR="00F1048B" w:rsidRDefault="00F1048B" w:rsidP="00F1048B">
      <w:pPr>
        <w:pStyle w:val="Caption"/>
        <w:keepNext/>
      </w:pPr>
      <w:bookmarkStart w:id="0" w:name="_Ref178690286"/>
      <w:r>
        <w:t xml:space="preserve">Table </w:t>
      </w:r>
      <w:r>
        <w:fldChar w:fldCharType="begin"/>
      </w:r>
      <w:r>
        <w:instrText xml:space="preserve"> SEQ Table \* ARABIC </w:instrText>
      </w:r>
      <w:r>
        <w:fldChar w:fldCharType="separate"/>
      </w:r>
      <w:r w:rsidR="003526F2">
        <w:rPr>
          <w:noProof/>
        </w:rPr>
        <w:t>1</w:t>
      </w:r>
      <w:r>
        <w:fldChar w:fldCharType="end"/>
      </w:r>
      <w:bookmarkEnd w:id="0"/>
      <w:r>
        <w:t xml:space="preserve"> Need to consider standardization solutions for transferring/delivering AI/ML </w:t>
      </w:r>
      <w:r w:rsidR="00AA23DC">
        <w:t>models.</w:t>
      </w:r>
    </w:p>
    <w:tbl>
      <w:tblPr>
        <w:tblW w:w="5000" w:type="pct"/>
        <w:tblCellMar>
          <w:left w:w="0" w:type="dxa"/>
          <w:right w:w="0" w:type="dxa"/>
        </w:tblCellMar>
        <w:tblLook w:val="04A0" w:firstRow="1" w:lastRow="0" w:firstColumn="1" w:lastColumn="0" w:noHBand="0" w:noVBand="1"/>
      </w:tblPr>
      <w:tblGrid>
        <w:gridCol w:w="9619"/>
      </w:tblGrid>
      <w:tr w:rsidR="00F1048B" w:rsidRPr="00B84AE9" w14:paraId="301ADE6F" w14:textId="77777777" w:rsidTr="00586CF9">
        <w:tc>
          <w:tcPr>
            <w:tcW w:w="50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81515B" w14:textId="77777777" w:rsidR="00F1048B" w:rsidRPr="00B84AE9" w:rsidRDefault="00F1048B" w:rsidP="00586CF9">
            <w:pPr>
              <w:spacing w:after="180"/>
              <w:contextualSpacing/>
              <w:rPr>
                <w:szCs w:val="20"/>
                <w:lang w:val="en-GB"/>
              </w:rPr>
            </w:pPr>
            <w:r w:rsidRPr="00B84AE9">
              <w:rPr>
                <w:szCs w:val="20"/>
                <w:lang w:val="en-GB"/>
              </w:rPr>
              <w:t>Whether there is a need to consider standardised solutions for transferring/delivering AI/ML model(s) is unclear from the outcome of the present study</w:t>
            </w:r>
          </w:p>
        </w:tc>
      </w:tr>
      <w:tr w:rsidR="00F1048B" w:rsidRPr="00B84AE9" w14:paraId="6ED8C445" w14:textId="77777777" w:rsidTr="00586CF9">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D42204" w14:textId="77777777" w:rsidR="00F1048B" w:rsidRPr="002E0063" w:rsidRDefault="00F1048B" w:rsidP="00586CF9">
            <w:pPr>
              <w:pStyle w:val="ListParagraph"/>
              <w:numPr>
                <w:ilvl w:val="0"/>
                <w:numId w:val="34"/>
              </w:numPr>
              <w:spacing w:after="180"/>
              <w:contextualSpacing/>
              <w:rPr>
                <w:rFonts w:ascii="Times New Roman" w:hAnsi="Times New Roman"/>
                <w:sz w:val="24"/>
                <w:lang w:val="en-GB"/>
              </w:rPr>
            </w:pPr>
            <w:r w:rsidRPr="002E0063">
              <w:rPr>
                <w:rFonts w:ascii="Times New Roman" w:hAnsi="Times New Roman"/>
                <w:sz w:val="24"/>
                <w:lang w:val="en-GB"/>
              </w:rPr>
              <w:t>Solution 1a: gNB can transfer/deliver AI/ML model(s) to UE via RRC signalling.</w:t>
            </w:r>
          </w:p>
          <w:p w14:paraId="1229B731"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2a: Core Network (except LMF) can transfer/deliver AI/ML model(s) to UE via NAS signalling.</w:t>
            </w:r>
          </w:p>
          <w:p w14:paraId="65658E11"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3a: LMF can transfer/deliver AI/ML model(s) to UE via LPP signalling.</w:t>
            </w:r>
          </w:p>
          <w:p w14:paraId="04081605"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1b: gNB can transfer/deliver AI/ML model(s) to UE via UP data.</w:t>
            </w:r>
          </w:p>
          <w:p w14:paraId="45416A40"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2b: Core Network (except LMF) can transfer/deliver AI/ML model(s) to UE via User Plane (UP) data.</w:t>
            </w:r>
          </w:p>
          <w:p w14:paraId="7995E812"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3b: LMF can transfer/deliver AI/ML model(s) to UE via UP data.</w:t>
            </w:r>
          </w:p>
          <w:p w14:paraId="06F4FE0B"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A142CB">
              <w:rPr>
                <w:rFonts w:ascii="Times New Roman" w:hAnsi="Times New Roman"/>
                <w:sz w:val="24"/>
                <w:lang w:val="en-GB"/>
              </w:rPr>
              <w:t>Solution 4a:</w:t>
            </w:r>
            <w:r w:rsidRPr="00B84AE9">
              <w:rPr>
                <w:rFonts w:ascii="Times New Roman" w:hAnsi="Times New Roman"/>
                <w:sz w:val="24"/>
                <w:lang w:val="en-GB"/>
              </w:rPr>
              <w:t xml:space="preserve"> OTT server can transfer/deliver AI/ML model(s) to UE (e.g., transparent to 3GPP).</w:t>
            </w:r>
          </w:p>
          <w:p w14:paraId="7FC29714"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4b: OAM can transfer/deliver AI/ML model(s) to UE.</w:t>
            </w:r>
          </w:p>
          <w:p w14:paraId="672AC51C" w14:textId="77777777" w:rsidR="00F1048B" w:rsidRPr="00B84AE9" w:rsidRDefault="00F1048B" w:rsidP="00586CF9">
            <w:pPr>
              <w:spacing w:after="180"/>
              <w:contextualSpacing/>
              <w:rPr>
                <w:szCs w:val="22"/>
                <w:lang w:val="en-GB"/>
              </w:rPr>
            </w:pPr>
            <w:r w:rsidRPr="00B84AE9">
              <w:rPr>
                <w:szCs w:val="22"/>
                <w:lang w:val="en-GB"/>
              </w:rPr>
              <w:t>Note:    The relationships between model transfer/delivery solutions and use cases can be derived from what is captured in clauses 7.3.2, 7.3.3, and 7.3.4.</w:t>
            </w:r>
          </w:p>
        </w:tc>
      </w:tr>
    </w:tbl>
    <w:p w14:paraId="6A7CDF3A" w14:textId="77777777" w:rsidR="00F1048B" w:rsidRPr="00F1048B" w:rsidRDefault="00F1048B" w:rsidP="00E219A4"/>
    <w:p w14:paraId="570F5D0F" w14:textId="77777777" w:rsidR="00F1048B" w:rsidRDefault="00F1048B" w:rsidP="00E219A4">
      <w:pPr>
        <w:rPr>
          <w:lang w:val="en-GB"/>
        </w:rPr>
      </w:pPr>
    </w:p>
    <w:p w14:paraId="35E6A991" w14:textId="62AEBCDA" w:rsidR="00E219A4" w:rsidRDefault="00E219A4" w:rsidP="00E219A4">
      <w:pPr>
        <w:rPr>
          <w:lang w:val="en-GB"/>
        </w:rPr>
      </w:pPr>
      <w:r>
        <w:rPr>
          <w:lang w:val="en-GB"/>
        </w:rPr>
        <w:t xml:space="preserve">Since the OTT solution has no impact on 3GPP specifications, we consider there is </w:t>
      </w:r>
      <w:r w:rsidR="001B4F96">
        <w:rPr>
          <w:lang w:val="en-GB"/>
        </w:rPr>
        <w:t>no need to discuss this option RAN nor the need to develop features that support this option e</w:t>
      </w:r>
      <w:r w:rsidR="00B54CF1">
        <w:rPr>
          <w:lang w:val="en-GB"/>
        </w:rPr>
        <w:t xml:space="preserve">.g. CSI configuration. </w:t>
      </w:r>
    </w:p>
    <w:p w14:paraId="6D03F2FE" w14:textId="77777777" w:rsidR="00E219A4" w:rsidRDefault="00E219A4" w:rsidP="00E219A4">
      <w:pPr>
        <w:pStyle w:val="Proposal"/>
        <w:tabs>
          <w:tab w:val="num" w:pos="1304"/>
        </w:tabs>
        <w:ind w:left="1304"/>
        <w:rPr>
          <w:lang w:val="en-GB" w:eastAsia="en-US"/>
        </w:rPr>
      </w:pPr>
    </w:p>
    <w:p w14:paraId="4B8DF9E0" w14:textId="7D658433" w:rsidR="00E219A4" w:rsidRPr="00322082" w:rsidRDefault="00E219A4" w:rsidP="00E219A4">
      <w:pPr>
        <w:pStyle w:val="Proposal"/>
        <w:tabs>
          <w:tab w:val="num" w:pos="1304"/>
        </w:tabs>
        <w:ind w:left="1304"/>
        <w:rPr>
          <w:lang w:val="en-GB" w:eastAsia="en-US"/>
        </w:rPr>
      </w:pPr>
      <w:bookmarkStart w:id="1" w:name="_Toc181903908"/>
      <w:bookmarkStart w:id="2" w:name="_Toc197676317"/>
      <w:r w:rsidRPr="00322082">
        <w:rPr>
          <w:lang w:val="en-GB" w:eastAsia="en-US"/>
        </w:rPr>
        <w:t xml:space="preserve">Proposal 1: Solution 4a, OTT without 3GPP impact, captured on </w:t>
      </w:r>
      <w:r w:rsidR="007273F7">
        <w:rPr>
          <w:lang w:val="en-GB" w:eastAsia="en-US"/>
        </w:rPr>
        <w:fldChar w:fldCharType="begin"/>
      </w:r>
      <w:r w:rsidR="007273F7">
        <w:rPr>
          <w:lang w:val="en-GB" w:eastAsia="en-US"/>
        </w:rPr>
        <w:instrText xml:space="preserve"> REF _Ref196389756 \w \h </w:instrText>
      </w:r>
      <w:r w:rsidR="007273F7">
        <w:rPr>
          <w:lang w:val="en-GB" w:eastAsia="en-US"/>
        </w:rPr>
      </w:r>
      <w:r w:rsidR="007273F7">
        <w:rPr>
          <w:lang w:val="en-GB" w:eastAsia="en-US"/>
        </w:rPr>
        <w:fldChar w:fldCharType="separate"/>
      </w:r>
      <w:r w:rsidR="003526F2">
        <w:rPr>
          <w:lang w:val="en-GB" w:eastAsia="en-US"/>
        </w:rPr>
        <w:t>[1]</w:t>
      </w:r>
      <w:r w:rsidR="007273F7">
        <w:rPr>
          <w:lang w:val="en-GB" w:eastAsia="en-US"/>
        </w:rPr>
        <w:fldChar w:fldCharType="end"/>
      </w:r>
      <w:r w:rsidR="007273F7">
        <w:rPr>
          <w:lang w:val="en-GB" w:eastAsia="en-US"/>
        </w:rPr>
        <w:t xml:space="preserve"> </w:t>
      </w:r>
      <w:r w:rsidRPr="00322082">
        <w:rPr>
          <w:lang w:val="en-GB" w:eastAsia="en-US"/>
        </w:rPr>
        <w:t>is no</w:t>
      </w:r>
      <w:r w:rsidR="00367ACF">
        <w:rPr>
          <w:lang w:val="en-GB" w:eastAsia="en-US"/>
        </w:rPr>
        <w:t>t discussed in R20</w:t>
      </w:r>
      <w:r w:rsidRPr="00322082">
        <w:rPr>
          <w:lang w:val="en-GB" w:eastAsia="en-US"/>
        </w:rPr>
        <w:t xml:space="preserve"> </w:t>
      </w:r>
      <w:bookmarkEnd w:id="1"/>
      <w:bookmarkEnd w:id="2"/>
      <w:r w:rsidR="00B54CF1">
        <w:rPr>
          <w:lang w:val="en-GB" w:eastAsia="en-US"/>
        </w:rPr>
        <w:t xml:space="preserve">and supporting features are </w:t>
      </w:r>
      <w:r w:rsidR="00B91B5D">
        <w:rPr>
          <w:lang w:val="en-GB" w:eastAsia="en-US"/>
        </w:rPr>
        <w:t xml:space="preserve">outside the scope of 3GPP. </w:t>
      </w:r>
    </w:p>
    <w:p w14:paraId="4A55F573" w14:textId="6AB7A828" w:rsidR="00614C18" w:rsidRPr="00023240" w:rsidRDefault="00C01B8D" w:rsidP="005B0EC3">
      <w:pPr>
        <w:pStyle w:val="Heading2"/>
        <w:tabs>
          <w:tab w:val="clear" w:pos="576"/>
          <w:tab w:val="num" w:pos="1008"/>
        </w:tabs>
        <w:ind w:left="1008"/>
        <w:jc w:val="both"/>
        <w:rPr>
          <w:lang w:val="en-GB"/>
        </w:rPr>
      </w:pPr>
      <w:r w:rsidRPr="00C01B8D">
        <w:rPr>
          <w:lang w:val="en-GB"/>
        </w:rPr>
        <w:lastRenderedPageBreak/>
        <w:t xml:space="preserve">Dataset/model parameter transfer solution </w:t>
      </w:r>
      <w:r>
        <w:rPr>
          <w:lang w:val="en-GB"/>
        </w:rPr>
        <w:t>for o</w:t>
      </w:r>
      <w:r w:rsidR="00B27817">
        <w:rPr>
          <w:lang w:val="en-GB"/>
        </w:rPr>
        <w:t>ne-sided model</w:t>
      </w:r>
    </w:p>
    <w:p w14:paraId="24E47979" w14:textId="77777777" w:rsidR="00C059F5" w:rsidRPr="00C059F5" w:rsidRDefault="00C059F5" w:rsidP="00C059F5">
      <w:pPr>
        <w:rPr>
          <w:lang w:val="en-GB"/>
        </w:rPr>
      </w:pPr>
      <w:r w:rsidRPr="00C059F5">
        <w:rPr>
          <w:lang w:val="en-GB"/>
        </w:rPr>
        <w:t>For network operators, having multiple solutions for a single problem is never ideal. It leads to market fragmentation and complicates implementation. 3GPP has witnessed several cases where fragmentation hindered the successful adoption of solutions. More importantly, there is no technical justification for differentiating the principles agreed upon in RAN2#129bis for the two-sided model from those that should apply to the one-sided model.</w:t>
      </w:r>
    </w:p>
    <w:p w14:paraId="6C14D85E" w14:textId="77777777" w:rsidR="00C059F5" w:rsidRPr="00C059F5" w:rsidRDefault="00C059F5" w:rsidP="00C059F5">
      <w:pPr>
        <w:rPr>
          <w:lang w:val="en-GB"/>
        </w:rPr>
      </w:pPr>
    </w:p>
    <w:p w14:paraId="1E90B359" w14:textId="76BD7DF0" w:rsidR="00057D4C" w:rsidRDefault="00C059F5" w:rsidP="00C059F5">
      <w:pPr>
        <w:rPr>
          <w:lang w:val="en-GB"/>
        </w:rPr>
      </w:pPr>
      <w:r w:rsidRPr="00C059F5">
        <w:rPr>
          <w:lang w:val="en-GB"/>
        </w:rPr>
        <w:t>Therefore, for the one-sided UE model, it is essential that the network adheres to the same principles established in RAN2#129bis for two-sided models.</w:t>
      </w:r>
    </w:p>
    <w:p w14:paraId="2E5FEA18" w14:textId="77777777" w:rsidR="00C059F5" w:rsidRDefault="00C059F5" w:rsidP="00C059F5">
      <w:pPr>
        <w:rPr>
          <w:lang w:val="en-GB"/>
        </w:rPr>
      </w:pPr>
    </w:p>
    <w:p w14:paraId="4DE3CAE6" w14:textId="33F3A4D8" w:rsidR="006638CF" w:rsidRDefault="00195D3B" w:rsidP="006638CF">
      <w:pPr>
        <w:pStyle w:val="Proposal"/>
        <w:tabs>
          <w:tab w:val="num" w:pos="1304"/>
        </w:tabs>
        <w:ind w:left="1304"/>
        <w:rPr>
          <w:lang w:val="en-GB" w:eastAsia="en-US"/>
        </w:rPr>
      </w:pPr>
      <w:bookmarkStart w:id="3" w:name="_Toc197676318"/>
      <w:r w:rsidRPr="00322082">
        <w:rPr>
          <w:lang w:val="en-GB" w:eastAsia="en-US"/>
        </w:rPr>
        <w:t xml:space="preserve">Proposal </w:t>
      </w:r>
      <w:r w:rsidR="00E219A4">
        <w:rPr>
          <w:lang w:val="en-GB" w:eastAsia="en-US"/>
        </w:rPr>
        <w:t>2</w:t>
      </w:r>
      <w:r w:rsidRPr="00322082">
        <w:rPr>
          <w:lang w:val="en-GB" w:eastAsia="en-US"/>
        </w:rPr>
        <w:t xml:space="preserve">: </w:t>
      </w:r>
      <w:r w:rsidR="0010101B">
        <w:rPr>
          <w:lang w:val="en-GB" w:eastAsia="en-US"/>
        </w:rPr>
        <w:t>One-sided d</w:t>
      </w:r>
      <w:r w:rsidR="006638CF" w:rsidRPr="006638CF">
        <w:rPr>
          <w:lang w:val="en-GB" w:eastAsia="en-US"/>
        </w:rPr>
        <w:t>ataset/model transfer solution shall follow below principles:</w:t>
      </w:r>
      <w:bookmarkEnd w:id="3"/>
    </w:p>
    <w:p w14:paraId="36EBCB73" w14:textId="2B77B5B0" w:rsidR="006638CF" w:rsidRPr="006638CF" w:rsidRDefault="006638CF" w:rsidP="00C16567">
      <w:pPr>
        <w:pStyle w:val="Proposal"/>
        <w:numPr>
          <w:ilvl w:val="0"/>
          <w:numId w:val="46"/>
        </w:numPr>
        <w:rPr>
          <w:lang w:val="en-GB" w:eastAsia="en-US"/>
        </w:rPr>
      </w:pPr>
      <w:bookmarkStart w:id="4" w:name="_Toc197676319"/>
      <w:r w:rsidRPr="006638CF">
        <w:rPr>
          <w:lang w:val="en-GB" w:eastAsia="en-US"/>
        </w:rPr>
        <w:t xml:space="preserve">A1 - </w:t>
      </w:r>
      <w:bookmarkEnd w:id="4"/>
      <w:r w:rsidR="009C628F" w:rsidRPr="009C628F">
        <w:rPr>
          <w:lang w:eastAsia="en-US"/>
        </w:rPr>
        <w:t>Size: Support various dataset/model sizes (final model size to be defined).</w:t>
      </w:r>
    </w:p>
    <w:p w14:paraId="0EE8BD51" w14:textId="2FAF3378" w:rsidR="006638CF" w:rsidRPr="006638CF" w:rsidRDefault="006638CF" w:rsidP="00C16567">
      <w:pPr>
        <w:pStyle w:val="Proposal"/>
        <w:numPr>
          <w:ilvl w:val="0"/>
          <w:numId w:val="46"/>
        </w:numPr>
        <w:rPr>
          <w:lang w:val="en-GB" w:eastAsia="en-US"/>
        </w:rPr>
      </w:pPr>
      <w:bookmarkStart w:id="5" w:name="_Toc197676320"/>
      <w:r w:rsidRPr="006638CF">
        <w:rPr>
          <w:lang w:val="en-GB" w:eastAsia="en-US"/>
        </w:rPr>
        <w:t xml:space="preserve">A2 - </w:t>
      </w:r>
      <w:bookmarkEnd w:id="5"/>
      <w:r w:rsidR="009C628F" w:rsidRPr="009C628F">
        <w:rPr>
          <w:lang w:eastAsia="en-US"/>
        </w:rPr>
        <w:t>Continuity: Ensure service continuity during dataset/model transfer, particularly during UE mobility.</w:t>
      </w:r>
    </w:p>
    <w:p w14:paraId="11B38B4B" w14:textId="5AEAA385" w:rsidR="006638CF" w:rsidRPr="006638CF" w:rsidRDefault="006638CF" w:rsidP="00C16567">
      <w:pPr>
        <w:pStyle w:val="Proposal"/>
        <w:numPr>
          <w:ilvl w:val="0"/>
          <w:numId w:val="46"/>
        </w:numPr>
        <w:rPr>
          <w:lang w:val="en-GB" w:eastAsia="en-US"/>
        </w:rPr>
      </w:pPr>
      <w:bookmarkStart w:id="6" w:name="_Toc197676321"/>
      <w:r w:rsidRPr="006638CF">
        <w:rPr>
          <w:lang w:val="en-GB" w:eastAsia="en-US"/>
        </w:rPr>
        <w:t xml:space="preserve">A3 - Controllability: NW decides on </w:t>
      </w:r>
      <w:proofErr w:type="gramStart"/>
      <w:r w:rsidRPr="006638CF">
        <w:rPr>
          <w:lang w:val="en-GB" w:eastAsia="en-US"/>
        </w:rPr>
        <w:t>if and when</w:t>
      </w:r>
      <w:proofErr w:type="gramEnd"/>
      <w:r w:rsidRPr="006638CF">
        <w:rPr>
          <w:lang w:val="en-GB" w:eastAsia="en-US"/>
        </w:rPr>
        <w:t xml:space="preserve"> to transfer/delivery </w:t>
      </w:r>
      <w:r w:rsidR="009B5EA7">
        <w:rPr>
          <w:lang w:val="en-GB" w:eastAsia="en-US"/>
        </w:rPr>
        <w:t xml:space="preserve">over the air </w:t>
      </w:r>
      <w:proofErr w:type="gramStart"/>
      <w:r w:rsidR="009B5EA7">
        <w:rPr>
          <w:lang w:val="en-GB" w:eastAsia="en-US"/>
        </w:rPr>
        <w:t>interface</w:t>
      </w:r>
      <w:r w:rsidRPr="006638CF">
        <w:rPr>
          <w:lang w:val="en-GB" w:eastAsia="en-US"/>
        </w:rPr>
        <w:t>;</w:t>
      </w:r>
      <w:bookmarkEnd w:id="6"/>
      <w:proofErr w:type="gramEnd"/>
    </w:p>
    <w:p w14:paraId="412A4EBF" w14:textId="77777777" w:rsidR="00C059F5" w:rsidRPr="00C059F5" w:rsidRDefault="006638CF" w:rsidP="008A0328">
      <w:pPr>
        <w:pStyle w:val="Proposal"/>
        <w:numPr>
          <w:ilvl w:val="0"/>
          <w:numId w:val="46"/>
        </w:numPr>
        <w:rPr>
          <w:lang w:val="en-GB" w:eastAsia="en-US"/>
        </w:rPr>
      </w:pPr>
      <w:bookmarkStart w:id="7" w:name="_Toc197676322"/>
      <w:r w:rsidRPr="00E30D87">
        <w:rPr>
          <w:lang w:val="en-GB" w:eastAsia="en-US"/>
        </w:rPr>
        <w:t xml:space="preserve">A4 - Latency: </w:t>
      </w:r>
      <w:bookmarkStart w:id="8" w:name="_Toc197676323"/>
      <w:bookmarkEnd w:id="7"/>
      <w:r w:rsidR="00E30D87" w:rsidRPr="00E30D87">
        <w:rPr>
          <w:lang w:eastAsia="en-US"/>
        </w:rPr>
        <w:t>Relaxed latency requirements and support for infrequent updates</w:t>
      </w:r>
    </w:p>
    <w:p w14:paraId="76E23282" w14:textId="5EAA2A6C" w:rsidR="00195D3B" w:rsidRPr="00E30D87" w:rsidRDefault="006638CF" w:rsidP="008A0328">
      <w:pPr>
        <w:pStyle w:val="Proposal"/>
        <w:numPr>
          <w:ilvl w:val="0"/>
          <w:numId w:val="46"/>
        </w:numPr>
        <w:rPr>
          <w:lang w:val="en-GB" w:eastAsia="en-US"/>
        </w:rPr>
      </w:pPr>
      <w:r w:rsidRPr="00E30D87">
        <w:rPr>
          <w:lang w:val="en-GB" w:eastAsia="en-US"/>
        </w:rPr>
        <w:t xml:space="preserve">A5 - Visibility: </w:t>
      </w:r>
      <w:r w:rsidR="003526F2" w:rsidRPr="00E30D87">
        <w:rPr>
          <w:lang w:val="en-GB" w:eastAsia="en-US"/>
        </w:rPr>
        <w:t xml:space="preserve">dataset and model parameters to be visible and understandable by </w:t>
      </w:r>
      <w:proofErr w:type="gramStart"/>
      <w:r w:rsidR="003526F2" w:rsidRPr="00E30D87">
        <w:rPr>
          <w:lang w:val="en-GB" w:eastAsia="en-US"/>
        </w:rPr>
        <w:t>MNO</w:t>
      </w:r>
      <w:r w:rsidR="006E2FB2" w:rsidRPr="00E30D87">
        <w:rPr>
          <w:lang w:val="en-GB" w:eastAsia="en-US"/>
        </w:rPr>
        <w:t>;</w:t>
      </w:r>
      <w:bookmarkEnd w:id="8"/>
      <w:proofErr w:type="gramEnd"/>
    </w:p>
    <w:p w14:paraId="19AF587B" w14:textId="77777777" w:rsidR="00195D3B" w:rsidRDefault="00195D3B" w:rsidP="00686F47">
      <w:pPr>
        <w:rPr>
          <w:lang w:val="en-GB"/>
        </w:rPr>
      </w:pPr>
    </w:p>
    <w:p w14:paraId="4A1DF76F" w14:textId="0173E113" w:rsidR="00180D63" w:rsidRPr="00E83ED6" w:rsidRDefault="007E7BA7" w:rsidP="00180D63">
      <w:pPr>
        <w:pStyle w:val="Heading2"/>
        <w:tabs>
          <w:tab w:val="clear" w:pos="576"/>
          <w:tab w:val="num" w:pos="1008"/>
        </w:tabs>
        <w:ind w:left="1008"/>
        <w:jc w:val="both"/>
        <w:rPr>
          <w:lang w:val="en-GB"/>
        </w:rPr>
      </w:pPr>
      <w:r>
        <w:rPr>
          <w:lang w:val="en-GB"/>
        </w:rPr>
        <w:t xml:space="preserve">Principles to </w:t>
      </w:r>
      <w:r w:rsidR="00180D63">
        <w:rPr>
          <w:lang w:val="en-GB"/>
        </w:rPr>
        <w:t xml:space="preserve">transfer/delivery </w:t>
      </w:r>
      <w:r>
        <w:rPr>
          <w:lang w:val="en-GB"/>
        </w:rPr>
        <w:t>a model</w:t>
      </w:r>
      <w:r w:rsidR="00180D63" w:rsidRPr="00E83ED6">
        <w:rPr>
          <w:lang w:val="en-GB"/>
        </w:rPr>
        <w:t xml:space="preserve"> </w:t>
      </w:r>
    </w:p>
    <w:p w14:paraId="0AE31E32" w14:textId="37A3EB65" w:rsidR="007A6A21" w:rsidRPr="007A6A21" w:rsidRDefault="007A6A21" w:rsidP="007A6A21">
      <w:pPr>
        <w:spacing w:before="100" w:beforeAutospacing="1" w:after="100" w:afterAutospacing="1"/>
        <w:jc w:val="left"/>
        <w:rPr>
          <w:rFonts w:eastAsia="Times New Roman"/>
          <w:lang w:eastAsia="en-US"/>
        </w:rPr>
      </w:pPr>
      <w:r w:rsidRPr="007A6A21">
        <w:rPr>
          <w:rFonts w:eastAsia="Times New Roman"/>
          <w:lang w:eastAsia="en-US"/>
        </w:rPr>
        <w:t xml:space="preserve">Earlier sections outlined the approach to transferring dataset/model parameters for the one-sided model. This section discusses the core principles for delivering the model once it has </w:t>
      </w:r>
      <w:proofErr w:type="gramStart"/>
      <w:r w:rsidRPr="007A6A21">
        <w:rPr>
          <w:rFonts w:eastAsia="Times New Roman"/>
          <w:lang w:eastAsia="en-US"/>
        </w:rPr>
        <w:t>been trained</w:t>
      </w:r>
      <w:proofErr w:type="gramEnd"/>
      <w:r w:rsidRPr="007A6A21">
        <w:rPr>
          <w:rFonts w:eastAsia="Times New Roman"/>
          <w:lang w:eastAsia="en-US"/>
        </w:rPr>
        <w:t>. The specific location of the training entities and who controls</w:t>
      </w:r>
      <w:r>
        <w:rPr>
          <w:rFonts w:eastAsia="Times New Roman"/>
          <w:lang w:eastAsia="en-US"/>
        </w:rPr>
        <w:t xml:space="preserve"> the training resources is </w:t>
      </w:r>
      <w:r w:rsidRPr="007A6A21">
        <w:rPr>
          <w:rFonts w:eastAsia="Times New Roman"/>
          <w:lang w:eastAsia="en-US"/>
        </w:rPr>
        <w:t xml:space="preserve">outside the scope of this </w:t>
      </w:r>
      <w:proofErr w:type="spellStart"/>
      <w:r w:rsidRPr="007A6A21">
        <w:rPr>
          <w:rFonts w:eastAsia="Times New Roman"/>
          <w:lang w:eastAsia="en-US"/>
        </w:rPr>
        <w:t>TDoc</w:t>
      </w:r>
      <w:proofErr w:type="spellEnd"/>
      <w:r w:rsidRPr="007A6A21">
        <w:rPr>
          <w:rFonts w:eastAsia="Times New Roman"/>
          <w:lang w:eastAsia="en-US"/>
        </w:rPr>
        <w:t>.</w:t>
      </w:r>
    </w:p>
    <w:p w14:paraId="460A12FF" w14:textId="77777777" w:rsidR="007A6A21" w:rsidRPr="007A6A21" w:rsidRDefault="007A6A21" w:rsidP="007A6A21">
      <w:pPr>
        <w:spacing w:before="100" w:beforeAutospacing="1" w:after="100" w:afterAutospacing="1"/>
        <w:jc w:val="left"/>
        <w:rPr>
          <w:rFonts w:eastAsia="Times New Roman"/>
          <w:lang w:eastAsia="en-US"/>
        </w:rPr>
      </w:pPr>
      <w:r w:rsidRPr="007A6A21">
        <w:rPr>
          <w:rFonts w:eastAsia="Times New Roman"/>
          <w:lang w:eastAsia="en-US"/>
        </w:rPr>
        <w:t xml:space="preserve">AI/ML functionality offers the potential to optimize network procedures, improving key areas such as energy efficiency and signaling overhead. Achieving these benefits will require the replacement of well-established and tested procedures. For instance, conventional measurement-based approaches may </w:t>
      </w:r>
      <w:proofErr w:type="gramStart"/>
      <w:r w:rsidRPr="007A6A21">
        <w:rPr>
          <w:rFonts w:eastAsia="Times New Roman"/>
          <w:lang w:eastAsia="en-US"/>
        </w:rPr>
        <w:t>be bypassed</w:t>
      </w:r>
      <w:proofErr w:type="gramEnd"/>
      <w:r w:rsidRPr="007A6A21">
        <w:rPr>
          <w:rFonts w:eastAsia="Times New Roman"/>
          <w:lang w:eastAsia="en-US"/>
        </w:rPr>
        <w:t xml:space="preserve">, along with the corresponding work conducted by RAN4 and RAN5 to ensure expected performance. Instead, AI/ML-based actions will rely on predictions, which inherently include margins of error. With well-trained models, these error margins can </w:t>
      </w:r>
      <w:proofErr w:type="gramStart"/>
      <w:r w:rsidRPr="007A6A21">
        <w:rPr>
          <w:rFonts w:eastAsia="Times New Roman"/>
          <w:lang w:eastAsia="en-US"/>
        </w:rPr>
        <w:t>be minimized</w:t>
      </w:r>
      <w:proofErr w:type="gramEnd"/>
      <w:r w:rsidRPr="007A6A21">
        <w:rPr>
          <w:rFonts w:eastAsia="Times New Roman"/>
          <w:lang w:eastAsia="en-US"/>
        </w:rPr>
        <w:t xml:space="preserve"> to achieve performance levels comparable to current standards. However, it is important to recognize that this represents an ideal scenario.</w:t>
      </w:r>
    </w:p>
    <w:p w14:paraId="0B878846" w14:textId="77777777" w:rsidR="007A6A21" w:rsidRPr="007A6A21" w:rsidRDefault="007A6A21" w:rsidP="007A6A21">
      <w:pPr>
        <w:spacing w:before="100" w:beforeAutospacing="1" w:after="100" w:afterAutospacing="1"/>
        <w:jc w:val="left"/>
        <w:rPr>
          <w:rFonts w:eastAsia="Times New Roman"/>
          <w:lang w:eastAsia="en-US"/>
        </w:rPr>
      </w:pPr>
      <w:r w:rsidRPr="007A6A21">
        <w:rPr>
          <w:rFonts w:eastAsia="Times New Roman"/>
          <w:lang w:eastAsia="en-US"/>
        </w:rPr>
        <w:t>Model training depends on data availability and time, both of which are critical to improving prediction accuracy. Consequently, initial AI/ML models—or models deployed for new UEs—may lack maturity, potentially causing network performance issues. From a 3GPP perspective, until RAN4 and RAN5 conduct dedicated work on AI/ML applications for the air interface, there can be no assurance regarding the performance of these models.</w:t>
      </w:r>
    </w:p>
    <w:p w14:paraId="6EA7C1C4" w14:textId="77777777" w:rsidR="003B7627" w:rsidRDefault="003B7627" w:rsidP="00F3440E">
      <w:pPr>
        <w:rPr>
          <w:lang w:val="en-GB"/>
        </w:rPr>
      </w:pPr>
    </w:p>
    <w:p w14:paraId="0AA1E7F4" w14:textId="3B0F0D43" w:rsidR="003B7627" w:rsidRPr="00B96D95" w:rsidRDefault="003B7627" w:rsidP="003B7627">
      <w:pPr>
        <w:pStyle w:val="Observation"/>
        <w:ind w:left="1701" w:hanging="1701"/>
        <w:rPr>
          <w:lang w:val="en-GB"/>
        </w:rPr>
      </w:pPr>
      <w:bookmarkStart w:id="9" w:name="_Toc197676314"/>
      <w:r w:rsidRPr="00B96D95">
        <w:rPr>
          <w:lang w:val="en-GB"/>
        </w:rPr>
        <w:t>Observation 1:</w:t>
      </w:r>
      <w:r>
        <w:rPr>
          <w:lang w:val="en-GB"/>
        </w:rPr>
        <w:t xml:space="preserve"> </w:t>
      </w:r>
      <w:r w:rsidR="00255450">
        <w:rPr>
          <w:lang w:val="en-GB"/>
        </w:rPr>
        <w:t>Currently t</w:t>
      </w:r>
      <w:r>
        <w:rPr>
          <w:lang w:val="en-GB"/>
        </w:rPr>
        <w:t>here are no standardized test</w:t>
      </w:r>
      <w:r w:rsidR="00255450">
        <w:rPr>
          <w:lang w:val="en-GB"/>
        </w:rPr>
        <w:t>s</w:t>
      </w:r>
      <w:r>
        <w:rPr>
          <w:lang w:val="en-GB"/>
        </w:rPr>
        <w:t xml:space="preserve"> to validate AI/ML models</w:t>
      </w:r>
      <w:bookmarkEnd w:id="9"/>
    </w:p>
    <w:p w14:paraId="6D338620" w14:textId="77777777" w:rsidR="003B7627" w:rsidRDefault="003B7627" w:rsidP="00F3440E">
      <w:pPr>
        <w:rPr>
          <w:lang w:val="en-GB"/>
        </w:rPr>
      </w:pPr>
    </w:p>
    <w:p w14:paraId="7F033DFF" w14:textId="17471FBD" w:rsidR="005C4800" w:rsidRDefault="000B561C" w:rsidP="00F3440E">
      <w:pPr>
        <w:rPr>
          <w:lang w:val="en-GB"/>
        </w:rPr>
      </w:pPr>
      <w:r>
        <w:rPr>
          <w:lang w:val="en-GB"/>
        </w:rPr>
        <w:t xml:space="preserve">It is expected that </w:t>
      </w:r>
      <w:r w:rsidR="002D41AF">
        <w:rPr>
          <w:lang w:val="en-GB"/>
        </w:rPr>
        <w:t xml:space="preserve">infrastructure vendors, device vendors and chipset vendors </w:t>
      </w:r>
      <w:r w:rsidR="00EA7645">
        <w:rPr>
          <w:lang w:val="en-GB"/>
        </w:rPr>
        <w:t>create</w:t>
      </w:r>
      <w:r w:rsidR="002D41AF">
        <w:rPr>
          <w:lang w:val="en-GB"/>
        </w:rPr>
        <w:t xml:space="preserve"> their own AI/ML models</w:t>
      </w:r>
      <w:r w:rsidR="007D6019">
        <w:rPr>
          <w:lang w:val="en-GB"/>
        </w:rPr>
        <w:t xml:space="preserve">. Hence, without individuals SLAs, MNOs have no control or visibility over </w:t>
      </w:r>
      <w:r w:rsidR="005C4800">
        <w:rPr>
          <w:lang w:val="en-GB"/>
        </w:rPr>
        <w:t xml:space="preserve">the AI/ML model creation. </w:t>
      </w:r>
    </w:p>
    <w:p w14:paraId="38C6DC9D" w14:textId="77777777" w:rsidR="005C4800" w:rsidRDefault="005C4800" w:rsidP="00F3440E">
      <w:pPr>
        <w:rPr>
          <w:lang w:val="en-GB"/>
        </w:rPr>
      </w:pPr>
    </w:p>
    <w:p w14:paraId="6F698B74" w14:textId="67A09F82" w:rsidR="008816F0" w:rsidRPr="00B96D95" w:rsidRDefault="008816F0" w:rsidP="008816F0">
      <w:pPr>
        <w:pStyle w:val="Observation"/>
        <w:ind w:left="1701" w:hanging="1701"/>
        <w:rPr>
          <w:lang w:val="en-GB"/>
        </w:rPr>
      </w:pPr>
      <w:bookmarkStart w:id="10" w:name="_Toc197676315"/>
      <w:r w:rsidRPr="00B96D95">
        <w:rPr>
          <w:lang w:val="en-GB"/>
        </w:rPr>
        <w:lastRenderedPageBreak/>
        <w:t xml:space="preserve">Observation </w:t>
      </w:r>
      <w:r w:rsidR="00824480">
        <w:rPr>
          <w:lang w:val="en-GB"/>
        </w:rPr>
        <w:t>2</w:t>
      </w:r>
      <w:r w:rsidRPr="00B96D95">
        <w:rPr>
          <w:lang w:val="en-GB"/>
        </w:rPr>
        <w:t>:</w:t>
      </w:r>
      <w:r>
        <w:rPr>
          <w:lang w:val="en-GB"/>
        </w:rPr>
        <w:t xml:space="preserve"> AI/ML models</w:t>
      </w:r>
      <w:r w:rsidR="00824480">
        <w:rPr>
          <w:lang w:val="en-GB"/>
        </w:rPr>
        <w:t xml:space="preserve"> are expected to be created by </w:t>
      </w:r>
      <w:r w:rsidR="00763546">
        <w:rPr>
          <w:lang w:val="en-GB"/>
        </w:rPr>
        <w:t>infrastructure</w:t>
      </w:r>
      <w:r w:rsidR="00915ACF">
        <w:rPr>
          <w:lang w:val="en-GB"/>
        </w:rPr>
        <w:t xml:space="preserve"> vendors, device vendors and chipset vendors</w:t>
      </w:r>
      <w:bookmarkEnd w:id="10"/>
    </w:p>
    <w:p w14:paraId="60E86F95" w14:textId="77777777" w:rsidR="008816F0" w:rsidRDefault="008816F0" w:rsidP="00F3440E">
      <w:pPr>
        <w:rPr>
          <w:lang w:val="en-GB"/>
        </w:rPr>
      </w:pPr>
    </w:p>
    <w:p w14:paraId="7573231E" w14:textId="77777777" w:rsidR="001C38BF" w:rsidRDefault="001C38BF" w:rsidP="001C38BF">
      <w:r w:rsidRPr="001C38BF">
        <w:t xml:space="preserve">Given the absence of standardized testing and the limited control that mobile network operators (MNOs) have over AI/ML models, it is clear that MNOs must have the ability to activate and deactivate these models as needed. MNOs </w:t>
      </w:r>
      <w:proofErr w:type="gramStart"/>
      <w:r w:rsidRPr="001C38BF">
        <w:t>are uniquely positioned</w:t>
      </w:r>
      <w:proofErr w:type="gramEnd"/>
      <w:r w:rsidRPr="001C38BF">
        <w:t xml:space="preserve"> to assess and manage end-to-end network performance, which is not always visible to other stakeholders.</w:t>
      </w:r>
    </w:p>
    <w:p w14:paraId="63C65D29" w14:textId="77777777" w:rsidR="001C38BF" w:rsidRPr="001C38BF" w:rsidRDefault="001C38BF" w:rsidP="001C38BF"/>
    <w:p w14:paraId="5D172850" w14:textId="1586CBC3" w:rsidR="001C38BF" w:rsidRPr="001C38BF" w:rsidRDefault="001C38BF" w:rsidP="001C38BF">
      <w:r w:rsidRPr="001C38BF">
        <w:t xml:space="preserve">While an AI/ML model may perform well under specific conditions, it is challenging to train models to </w:t>
      </w:r>
      <w:r w:rsidR="0095722B" w:rsidRPr="001C38BF">
        <w:t>manage</w:t>
      </w:r>
      <w:r w:rsidRPr="001C38BF">
        <w:t xml:space="preserve"> the full range of real-world scenarios. As a result, overall performance may deviate significantly from expectations. To address such cases, it is essential that MNOs have mechanisms in place to enable or disable AI/ML models as necessary to maintain service quality and reliability.</w:t>
      </w:r>
    </w:p>
    <w:p w14:paraId="63F0DFBA" w14:textId="77777777" w:rsidR="00557DA3" w:rsidRDefault="00557DA3" w:rsidP="00F3440E">
      <w:pPr>
        <w:rPr>
          <w:lang w:val="en-GB"/>
        </w:rPr>
      </w:pPr>
    </w:p>
    <w:p w14:paraId="1F8F1819" w14:textId="1DCF6AB2" w:rsidR="00557DA3" w:rsidRPr="00B96D95" w:rsidRDefault="00557DA3" w:rsidP="00557DA3">
      <w:pPr>
        <w:pStyle w:val="Observation"/>
        <w:ind w:left="1701" w:hanging="1701"/>
        <w:rPr>
          <w:lang w:val="en-GB"/>
        </w:rPr>
      </w:pPr>
      <w:bookmarkStart w:id="11" w:name="_Toc197676316"/>
      <w:r w:rsidRPr="00B96D95">
        <w:rPr>
          <w:lang w:val="en-GB"/>
        </w:rPr>
        <w:t xml:space="preserve">Observation </w:t>
      </w:r>
      <w:r>
        <w:rPr>
          <w:lang w:val="en-GB"/>
        </w:rPr>
        <w:t>2</w:t>
      </w:r>
      <w:r w:rsidRPr="00B96D95">
        <w:rPr>
          <w:lang w:val="en-GB"/>
        </w:rPr>
        <w:t>:</w:t>
      </w:r>
      <w:r>
        <w:rPr>
          <w:lang w:val="en-GB"/>
        </w:rPr>
        <w:t xml:space="preserve"> AI/ML models may require to be deactivated if the </w:t>
      </w:r>
      <w:r w:rsidR="00BA4261">
        <w:rPr>
          <w:lang w:val="en-GB"/>
        </w:rPr>
        <w:t xml:space="preserve">end-to-end </w:t>
      </w:r>
      <w:r>
        <w:rPr>
          <w:lang w:val="en-GB"/>
        </w:rPr>
        <w:t xml:space="preserve">performance is </w:t>
      </w:r>
      <w:r w:rsidR="00BA4261">
        <w:rPr>
          <w:lang w:val="en-GB"/>
        </w:rPr>
        <w:t>impacted</w:t>
      </w:r>
      <w:bookmarkEnd w:id="11"/>
    </w:p>
    <w:p w14:paraId="55FA0C9E" w14:textId="77777777" w:rsidR="00E83ED6" w:rsidRDefault="00E83ED6" w:rsidP="005226E9">
      <w:pPr>
        <w:rPr>
          <w:lang w:val="en-GB"/>
        </w:rPr>
      </w:pPr>
    </w:p>
    <w:p w14:paraId="54CA4299" w14:textId="34D71B39" w:rsidR="00474A9D" w:rsidRDefault="00474A9D" w:rsidP="005226E9">
      <w:pPr>
        <w:rPr>
          <w:lang w:val="en-GB"/>
        </w:rPr>
      </w:pPr>
      <w:r>
        <w:rPr>
          <w:lang w:val="en-GB"/>
        </w:rPr>
        <w:t xml:space="preserve">In </w:t>
      </w:r>
      <w:r>
        <w:rPr>
          <w:lang w:val="en-GB"/>
        </w:rPr>
        <w:fldChar w:fldCharType="begin"/>
      </w:r>
      <w:r>
        <w:rPr>
          <w:lang w:val="en-GB"/>
        </w:rPr>
        <w:instrText xml:space="preserve"> REF _Ref197334306 \w \h </w:instrText>
      </w:r>
      <w:r>
        <w:rPr>
          <w:lang w:val="en-GB"/>
        </w:rPr>
      </w:r>
      <w:r>
        <w:rPr>
          <w:lang w:val="en-GB"/>
        </w:rPr>
        <w:fldChar w:fldCharType="separate"/>
      </w:r>
      <w:r w:rsidR="003526F2">
        <w:rPr>
          <w:lang w:val="en-GB"/>
        </w:rPr>
        <w:t>[2]</w:t>
      </w:r>
      <w:r>
        <w:rPr>
          <w:lang w:val="en-GB"/>
        </w:rPr>
        <w:fldChar w:fldCharType="end"/>
      </w:r>
      <w:r>
        <w:rPr>
          <w:lang w:val="en-GB"/>
        </w:rPr>
        <w:t xml:space="preserve">, </w:t>
      </w:r>
      <w:r w:rsidR="00B00575">
        <w:rPr>
          <w:lang w:val="en-GB"/>
        </w:rPr>
        <w:t xml:space="preserve">a list of requirements </w:t>
      </w:r>
      <w:r w:rsidR="009D3E56">
        <w:rPr>
          <w:lang w:val="en-GB"/>
        </w:rPr>
        <w:t>was</w:t>
      </w:r>
      <w:r w:rsidR="00B00575">
        <w:rPr>
          <w:lang w:val="en-GB"/>
        </w:rPr>
        <w:t xml:space="preserve"> captured in proposal </w:t>
      </w:r>
      <w:r w:rsidR="009D3E56">
        <w:rPr>
          <w:lang w:val="en-GB"/>
        </w:rPr>
        <w:t>2</w:t>
      </w:r>
      <w:r w:rsidR="00B00575">
        <w:rPr>
          <w:lang w:val="en-GB"/>
        </w:rPr>
        <w:t xml:space="preserve">. </w:t>
      </w:r>
      <w:r w:rsidR="00B13A50">
        <w:rPr>
          <w:lang w:val="en-GB"/>
        </w:rPr>
        <w:t xml:space="preserve">Considering </w:t>
      </w:r>
      <w:r w:rsidR="00B7772D">
        <w:rPr>
          <w:lang w:val="en-GB"/>
        </w:rPr>
        <w:t xml:space="preserve">the challenges, </w:t>
      </w:r>
      <w:r w:rsidR="00526A00">
        <w:rPr>
          <w:lang w:val="en-GB"/>
        </w:rPr>
        <w:t>it is important to adop</w:t>
      </w:r>
      <w:r w:rsidR="009D3E56">
        <w:rPr>
          <w:lang w:val="en-GB"/>
        </w:rPr>
        <w:t xml:space="preserve">t </w:t>
      </w:r>
      <w:r w:rsidR="00526A00">
        <w:rPr>
          <w:lang w:val="en-GB"/>
        </w:rPr>
        <w:t>the following requirements to ensure the end-to-end performance in the network</w:t>
      </w:r>
      <w:r w:rsidR="00B01A30">
        <w:rPr>
          <w:lang w:val="en-GB"/>
        </w:rPr>
        <w:t>.</w:t>
      </w:r>
    </w:p>
    <w:p w14:paraId="0E8B7237" w14:textId="77777777" w:rsidR="006B5755" w:rsidRDefault="006B5755" w:rsidP="005226E9">
      <w:pPr>
        <w:rPr>
          <w:lang w:val="en-GB"/>
        </w:rPr>
      </w:pPr>
    </w:p>
    <w:p w14:paraId="1C60D398" w14:textId="64801AAA" w:rsidR="006A49FE" w:rsidRPr="006A49FE" w:rsidRDefault="006A49FE" w:rsidP="006A49FE">
      <w:pPr>
        <w:pStyle w:val="Proposal"/>
        <w:tabs>
          <w:tab w:val="num" w:pos="1304"/>
        </w:tabs>
        <w:ind w:left="1304"/>
        <w:rPr>
          <w:lang w:val="en-GB" w:eastAsia="en-US"/>
        </w:rPr>
      </w:pPr>
      <w:bookmarkStart w:id="12" w:name="_Toc197676324"/>
      <w:r w:rsidRPr="006A49FE">
        <w:rPr>
          <w:lang w:val="en-GB" w:eastAsia="en-US"/>
        </w:rPr>
        <w:t xml:space="preserve">Proposal </w:t>
      </w:r>
      <w:r w:rsidR="00F2022E">
        <w:rPr>
          <w:lang w:val="en-GB" w:eastAsia="en-US"/>
        </w:rPr>
        <w:t>3</w:t>
      </w:r>
      <w:r w:rsidRPr="006A49FE">
        <w:rPr>
          <w:lang w:val="en-GB" w:eastAsia="en-US"/>
        </w:rPr>
        <w:t xml:space="preserve">: Adopt </w:t>
      </w:r>
      <w:r w:rsidR="00D07B28">
        <w:rPr>
          <w:lang w:val="en-GB" w:eastAsia="en-US"/>
        </w:rPr>
        <w:t>additional</w:t>
      </w:r>
      <w:r w:rsidRPr="006A49FE">
        <w:rPr>
          <w:lang w:val="en-GB" w:eastAsia="en-US"/>
        </w:rPr>
        <w:t xml:space="preserve"> list of requirements for </w:t>
      </w:r>
      <w:r w:rsidR="00F87DA7">
        <w:rPr>
          <w:lang w:val="en-GB" w:eastAsia="en-US"/>
        </w:rPr>
        <w:t>one-sided and two-sided</w:t>
      </w:r>
      <w:r w:rsidRPr="006A49FE">
        <w:rPr>
          <w:lang w:val="en-GB" w:eastAsia="en-US"/>
        </w:rPr>
        <w:t xml:space="preserve"> </w:t>
      </w:r>
      <w:r w:rsidR="00043EEC">
        <w:rPr>
          <w:lang w:val="en-GB" w:eastAsia="en-US"/>
        </w:rPr>
        <w:t xml:space="preserve">model </w:t>
      </w:r>
      <w:r w:rsidRPr="006A49FE">
        <w:rPr>
          <w:lang w:val="en-GB" w:eastAsia="en-US"/>
        </w:rPr>
        <w:t>transfer/delivery.</w:t>
      </w:r>
      <w:bookmarkEnd w:id="12"/>
    </w:p>
    <w:p w14:paraId="598FDB6F" w14:textId="1B3071FE" w:rsidR="00877FCA" w:rsidRDefault="00877FCA" w:rsidP="007F7871">
      <w:pPr>
        <w:pStyle w:val="Proposal"/>
        <w:numPr>
          <w:ilvl w:val="0"/>
          <w:numId w:val="45"/>
        </w:numPr>
        <w:rPr>
          <w:lang w:val="en-GB" w:eastAsia="en-US"/>
        </w:rPr>
      </w:pPr>
      <w:bookmarkStart w:id="13" w:name="_Toc197676325"/>
      <w:r>
        <w:rPr>
          <w:lang w:val="en-GB" w:eastAsia="en-US"/>
        </w:rPr>
        <w:t>Activation: once the AI/ML one-sided or two-sided model is transferred to NW and/or to UE, MNO should be capable to activate and deactivate them at any point in time</w:t>
      </w:r>
      <w:bookmarkEnd w:id="13"/>
    </w:p>
    <w:p w14:paraId="0A285042" w14:textId="3315E45D" w:rsidR="00962591" w:rsidRDefault="00962591" w:rsidP="007F7871">
      <w:pPr>
        <w:pStyle w:val="Proposal"/>
        <w:numPr>
          <w:ilvl w:val="0"/>
          <w:numId w:val="45"/>
        </w:numPr>
        <w:rPr>
          <w:lang w:val="en-GB" w:eastAsia="en-US"/>
        </w:rPr>
      </w:pPr>
      <w:bookmarkStart w:id="14" w:name="_Toc197676326"/>
      <w:r w:rsidRPr="00962591">
        <w:rPr>
          <w:lang w:val="en-GB" w:eastAsia="en-US"/>
        </w:rPr>
        <w:t>Model transfer/delivery</w:t>
      </w:r>
      <w:r w:rsidR="002D0919">
        <w:rPr>
          <w:lang w:val="en-GB" w:eastAsia="en-US"/>
        </w:rPr>
        <w:t>:</w:t>
      </w:r>
      <w:r w:rsidRPr="00962591">
        <w:rPr>
          <w:lang w:val="en-GB" w:eastAsia="en-US"/>
        </w:rPr>
        <w:t xml:space="preserve"> traffic should be transferred at a different priority, e.g., lower than user traffic.</w:t>
      </w:r>
      <w:bookmarkEnd w:id="14"/>
    </w:p>
    <w:p w14:paraId="49A234E0" w14:textId="5AFA90BF" w:rsidR="006A49FE" w:rsidRPr="006A49FE" w:rsidRDefault="001C7F3A" w:rsidP="007F7871">
      <w:pPr>
        <w:pStyle w:val="Proposal"/>
        <w:numPr>
          <w:ilvl w:val="0"/>
          <w:numId w:val="45"/>
        </w:numPr>
        <w:rPr>
          <w:lang w:val="en-GB" w:eastAsia="en-US"/>
        </w:rPr>
      </w:pPr>
      <w:bookmarkStart w:id="15" w:name="_Toc197676327"/>
      <w:r>
        <w:rPr>
          <w:lang w:val="en-GB" w:eastAsia="en-US"/>
        </w:rPr>
        <w:t>D</w:t>
      </w:r>
      <w:r w:rsidRPr="001C7F3A">
        <w:rPr>
          <w:lang w:val="en-GB" w:eastAsia="en-US"/>
        </w:rPr>
        <w:t>ifferentia</w:t>
      </w:r>
      <w:r w:rsidR="00F2704C">
        <w:rPr>
          <w:lang w:val="en-GB" w:eastAsia="en-US"/>
        </w:rPr>
        <w:t>bili</w:t>
      </w:r>
      <w:r w:rsidR="001B61CE">
        <w:rPr>
          <w:lang w:val="en-GB" w:eastAsia="en-US"/>
        </w:rPr>
        <w:t>t</w:t>
      </w:r>
      <w:r w:rsidRPr="001C7F3A">
        <w:rPr>
          <w:lang w:val="en-GB" w:eastAsia="en-US"/>
        </w:rPr>
        <w:t>y</w:t>
      </w:r>
      <w:r>
        <w:rPr>
          <w:lang w:val="en-GB" w:eastAsia="en-US"/>
        </w:rPr>
        <w:t>: m</w:t>
      </w:r>
      <w:r w:rsidR="006A49FE" w:rsidRPr="006A49FE">
        <w:rPr>
          <w:lang w:val="en-GB" w:eastAsia="en-US"/>
        </w:rPr>
        <w:t>odel transfer/delivery traffic should be differentiated from other user traffic.</w:t>
      </w:r>
      <w:bookmarkEnd w:id="15"/>
      <w:r w:rsidR="006A49FE" w:rsidRPr="006A49FE">
        <w:rPr>
          <w:lang w:val="en-GB" w:eastAsia="en-US"/>
        </w:rPr>
        <w:t xml:space="preserve"> </w:t>
      </w:r>
    </w:p>
    <w:p w14:paraId="3D394FA4" w14:textId="3A078A3F" w:rsidR="006A49FE" w:rsidRPr="006A49FE" w:rsidRDefault="003211F4" w:rsidP="007F7871">
      <w:pPr>
        <w:pStyle w:val="Proposal"/>
        <w:numPr>
          <w:ilvl w:val="0"/>
          <w:numId w:val="45"/>
        </w:numPr>
        <w:rPr>
          <w:lang w:val="en-GB" w:eastAsia="en-US"/>
        </w:rPr>
      </w:pPr>
      <w:bookmarkStart w:id="16" w:name="_Toc197676328"/>
      <w:r>
        <w:rPr>
          <w:lang w:val="en-GB" w:eastAsia="en-US"/>
        </w:rPr>
        <w:t>Security: t</w:t>
      </w:r>
      <w:r w:rsidR="006A49FE" w:rsidRPr="006A49FE">
        <w:rPr>
          <w:lang w:val="en-GB" w:eastAsia="en-US"/>
        </w:rPr>
        <w:t>here should be a guarantee that models are transferred securely, in a NW-aware manner, such that untrusted models cannot be downloaded.</w:t>
      </w:r>
      <w:bookmarkEnd w:id="16"/>
      <w:r w:rsidR="006A49FE" w:rsidRPr="006A49FE">
        <w:rPr>
          <w:lang w:val="en-GB" w:eastAsia="en-US"/>
        </w:rPr>
        <w:t xml:space="preserve"> </w:t>
      </w:r>
    </w:p>
    <w:p w14:paraId="595AAD5A" w14:textId="69E68A4A" w:rsidR="006A49FE" w:rsidRDefault="00CB6F52" w:rsidP="007F7871">
      <w:pPr>
        <w:pStyle w:val="Proposal"/>
        <w:numPr>
          <w:ilvl w:val="0"/>
          <w:numId w:val="45"/>
        </w:numPr>
        <w:rPr>
          <w:lang w:val="en-GB" w:eastAsia="en-US"/>
        </w:rPr>
      </w:pPr>
      <w:bookmarkStart w:id="17" w:name="_Toc197676329"/>
      <w:r w:rsidRPr="00CB6F52">
        <w:rPr>
          <w:lang w:val="en-GB" w:eastAsia="en-US"/>
        </w:rPr>
        <w:t>Addressability</w:t>
      </w:r>
      <w:r>
        <w:rPr>
          <w:lang w:val="en-GB" w:eastAsia="en-US"/>
        </w:rPr>
        <w:t xml:space="preserve">: </w:t>
      </w:r>
      <w:r w:rsidR="006A49FE" w:rsidRPr="006A49FE">
        <w:rPr>
          <w:lang w:val="en-GB" w:eastAsia="en-US"/>
        </w:rPr>
        <w:t>Models need to be addressable such that the UE can request the transfer/delivery of a specific one</w:t>
      </w:r>
      <w:bookmarkEnd w:id="17"/>
    </w:p>
    <w:p w14:paraId="55AEB7B5" w14:textId="427A9849" w:rsidR="002D0919" w:rsidRDefault="007C5885" w:rsidP="007F7871">
      <w:pPr>
        <w:pStyle w:val="Proposal"/>
        <w:numPr>
          <w:ilvl w:val="0"/>
          <w:numId w:val="45"/>
        </w:numPr>
        <w:rPr>
          <w:lang w:val="en-GB" w:eastAsia="en-US"/>
        </w:rPr>
      </w:pPr>
      <w:bookmarkStart w:id="18" w:name="_Toc197676330"/>
      <w:r w:rsidRPr="007C5885">
        <w:rPr>
          <w:lang w:val="en-GB" w:eastAsia="en-US"/>
        </w:rPr>
        <w:t>Controllability</w:t>
      </w:r>
      <w:r w:rsidR="002D0919">
        <w:rPr>
          <w:lang w:val="en-GB" w:eastAsia="en-US"/>
        </w:rPr>
        <w:t>: t</w:t>
      </w:r>
      <w:r w:rsidR="002D0919" w:rsidRPr="002D0919">
        <w:rPr>
          <w:lang w:val="en-GB" w:eastAsia="en-US"/>
        </w:rPr>
        <w:t xml:space="preserve">he NW is in control of </w:t>
      </w:r>
      <w:proofErr w:type="gramStart"/>
      <w:r w:rsidR="002D0919" w:rsidRPr="002D0919">
        <w:rPr>
          <w:lang w:val="en-GB" w:eastAsia="en-US"/>
        </w:rPr>
        <w:t>if and when</w:t>
      </w:r>
      <w:proofErr w:type="gramEnd"/>
      <w:r w:rsidR="002D0919" w:rsidRPr="002D0919">
        <w:rPr>
          <w:lang w:val="en-GB" w:eastAsia="en-US"/>
        </w:rPr>
        <w:t xml:space="preserve"> to transfer/deliver a model</w:t>
      </w:r>
      <w:bookmarkEnd w:id="18"/>
    </w:p>
    <w:p w14:paraId="32D773D6" w14:textId="66088DDB" w:rsidR="005059E9" w:rsidRDefault="005059E9" w:rsidP="00FF2532">
      <w:pPr>
        <w:pStyle w:val="Proposal"/>
        <w:ind w:left="0" w:firstLine="0"/>
        <w:jc w:val="left"/>
        <w:rPr>
          <w:lang w:val="en-GB" w:eastAsia="en-US"/>
        </w:rPr>
      </w:pPr>
    </w:p>
    <w:p w14:paraId="67291212" w14:textId="616493FA" w:rsidR="00FF2532" w:rsidRDefault="009A4127" w:rsidP="00FF2532">
      <w:pPr>
        <w:pStyle w:val="Proposal"/>
        <w:ind w:left="0" w:firstLine="0"/>
        <w:jc w:val="left"/>
        <w:rPr>
          <w:lang w:val="en-GB" w:eastAsia="en-US"/>
        </w:rPr>
      </w:pPr>
      <w:bookmarkStart w:id="19" w:name="_Hlk199762494"/>
      <w:r>
        <w:rPr>
          <w:lang w:val="en-GB" w:eastAsia="en-US"/>
        </w:rPr>
        <w:t xml:space="preserve">Proposal 4 - </w:t>
      </w:r>
      <w:r w:rsidR="00FF2532">
        <w:rPr>
          <w:lang w:val="en-GB" w:eastAsia="en-US"/>
        </w:rPr>
        <w:t>For Release 20 it is necessary to add a</w:t>
      </w:r>
      <w:r w:rsidR="00514DC3">
        <w:rPr>
          <w:lang w:val="en-GB" w:eastAsia="en-US"/>
        </w:rPr>
        <w:t>n</w:t>
      </w:r>
      <w:r w:rsidR="00FF2532">
        <w:rPr>
          <w:lang w:val="en-GB" w:eastAsia="en-US"/>
        </w:rPr>
        <w:t xml:space="preserve"> object</w:t>
      </w:r>
      <w:r w:rsidR="00514DC3">
        <w:rPr>
          <w:lang w:val="en-GB" w:eastAsia="en-US"/>
        </w:rPr>
        <w:t>ive</w:t>
      </w:r>
      <w:r w:rsidR="00FF2532">
        <w:rPr>
          <w:lang w:val="en-GB" w:eastAsia="en-US"/>
        </w:rPr>
        <w:t xml:space="preserve"> to the AI/ML WID that states </w:t>
      </w:r>
    </w:p>
    <w:p w14:paraId="09E3DA43" w14:textId="2F314B6D" w:rsidR="00ED0C84" w:rsidRDefault="00ED0C84" w:rsidP="00ED0C84">
      <w:pPr>
        <w:pStyle w:val="Proposal"/>
        <w:numPr>
          <w:ilvl w:val="0"/>
          <w:numId w:val="49"/>
        </w:numPr>
        <w:jc w:val="left"/>
        <w:rPr>
          <w:lang w:val="en-GB" w:eastAsia="en-US"/>
        </w:rPr>
      </w:pPr>
      <w:r>
        <w:rPr>
          <w:lang w:val="en-GB" w:eastAsia="en-US"/>
        </w:rPr>
        <w:t xml:space="preserve">Develop the ability to transfer, activate, deactivate trained models </w:t>
      </w:r>
      <w:r w:rsidR="0033422D">
        <w:rPr>
          <w:lang w:val="en-GB" w:eastAsia="en-US"/>
        </w:rPr>
        <w:t xml:space="preserve">that meet the following </w:t>
      </w:r>
      <w:r w:rsidR="00514DC3">
        <w:rPr>
          <w:lang w:val="en-GB" w:eastAsia="en-US"/>
        </w:rPr>
        <w:t xml:space="preserve">MNO requirements. </w:t>
      </w:r>
    </w:p>
    <w:p w14:paraId="7FBF6D29" w14:textId="77777777" w:rsidR="00514DC3" w:rsidRDefault="00514DC3" w:rsidP="00514DC3">
      <w:pPr>
        <w:pStyle w:val="Proposal"/>
        <w:jc w:val="left"/>
        <w:rPr>
          <w:lang w:val="en-GB" w:eastAsia="en-US"/>
        </w:rPr>
      </w:pPr>
    </w:p>
    <w:p w14:paraId="638AE64C" w14:textId="77777777" w:rsidR="00FF2532" w:rsidRDefault="00FF2532" w:rsidP="00FF2532">
      <w:pPr>
        <w:pStyle w:val="Proposal"/>
        <w:ind w:left="0" w:firstLine="0"/>
        <w:jc w:val="left"/>
        <w:rPr>
          <w:lang w:val="en-GB" w:eastAsia="en-US"/>
        </w:rPr>
      </w:pPr>
    </w:p>
    <w:p w14:paraId="29AF5974" w14:textId="5867F61D" w:rsidR="006A374A" w:rsidRDefault="006A374A" w:rsidP="003E0E7B">
      <w:pPr>
        <w:pStyle w:val="Proposal"/>
        <w:tabs>
          <w:tab w:val="num" w:pos="1304"/>
        </w:tabs>
        <w:ind w:left="2024"/>
        <w:rPr>
          <w:lang w:val="en-GB" w:eastAsia="en-US"/>
        </w:rPr>
      </w:pPr>
      <w:r>
        <w:rPr>
          <w:lang w:val="en-GB" w:eastAsia="en-US"/>
        </w:rPr>
        <w:t xml:space="preserve">One-sided </w:t>
      </w:r>
      <w:r w:rsidR="00CE5690">
        <w:rPr>
          <w:lang w:val="en-GB" w:eastAsia="en-US"/>
        </w:rPr>
        <w:t xml:space="preserve">and </w:t>
      </w:r>
      <w:r w:rsidR="001E2DD4">
        <w:rPr>
          <w:lang w:val="en-GB" w:eastAsia="en-US"/>
        </w:rPr>
        <w:t>two-sided</w:t>
      </w:r>
      <w:r w:rsidR="00CE5690">
        <w:rPr>
          <w:lang w:val="en-GB" w:eastAsia="en-US"/>
        </w:rPr>
        <w:t xml:space="preserve"> </w:t>
      </w:r>
      <w:r>
        <w:rPr>
          <w:lang w:val="en-GB" w:eastAsia="en-US"/>
        </w:rPr>
        <w:t>d</w:t>
      </w:r>
      <w:r w:rsidRPr="006638CF">
        <w:rPr>
          <w:lang w:val="en-GB" w:eastAsia="en-US"/>
        </w:rPr>
        <w:t xml:space="preserve">ataset/model transfer </w:t>
      </w:r>
      <w:r w:rsidR="001E2DD4">
        <w:rPr>
          <w:lang w:val="en-GB" w:eastAsia="en-US"/>
        </w:rPr>
        <w:t xml:space="preserve">and </w:t>
      </w:r>
      <w:proofErr w:type="gramStart"/>
      <w:r w:rsidR="001E2DD4">
        <w:rPr>
          <w:lang w:val="en-GB" w:eastAsia="en-US"/>
        </w:rPr>
        <w:t xml:space="preserve">delivery </w:t>
      </w:r>
      <w:r w:rsidR="003E0E7B">
        <w:rPr>
          <w:lang w:val="en-GB" w:eastAsia="en-US"/>
        </w:rPr>
        <w:t>:</w:t>
      </w:r>
      <w:proofErr w:type="gramEnd"/>
    </w:p>
    <w:p w14:paraId="47077435" w14:textId="77777777" w:rsidR="006A374A" w:rsidRPr="006638CF" w:rsidRDefault="006A374A" w:rsidP="003E0E7B">
      <w:pPr>
        <w:pStyle w:val="Proposal"/>
        <w:numPr>
          <w:ilvl w:val="0"/>
          <w:numId w:val="46"/>
        </w:numPr>
        <w:rPr>
          <w:lang w:val="en-GB" w:eastAsia="en-US"/>
        </w:rPr>
      </w:pPr>
      <w:r w:rsidRPr="006638CF">
        <w:rPr>
          <w:lang w:val="en-GB" w:eastAsia="en-US"/>
        </w:rPr>
        <w:t xml:space="preserve">A1 - </w:t>
      </w:r>
      <w:r w:rsidRPr="009C628F">
        <w:rPr>
          <w:lang w:eastAsia="en-US"/>
        </w:rPr>
        <w:t>Size: Support various dataset/model sizes (final model size to be defined).</w:t>
      </w:r>
    </w:p>
    <w:p w14:paraId="0401F085" w14:textId="77777777" w:rsidR="006A374A" w:rsidRPr="006638CF" w:rsidRDefault="006A374A" w:rsidP="003E0E7B">
      <w:pPr>
        <w:pStyle w:val="Proposal"/>
        <w:numPr>
          <w:ilvl w:val="0"/>
          <w:numId w:val="46"/>
        </w:numPr>
        <w:rPr>
          <w:lang w:val="en-GB" w:eastAsia="en-US"/>
        </w:rPr>
      </w:pPr>
      <w:r w:rsidRPr="006638CF">
        <w:rPr>
          <w:lang w:val="en-GB" w:eastAsia="en-US"/>
        </w:rPr>
        <w:t xml:space="preserve">A2 - </w:t>
      </w:r>
      <w:r w:rsidRPr="009C628F">
        <w:rPr>
          <w:lang w:eastAsia="en-US"/>
        </w:rPr>
        <w:t>Continuity: Ensure service continuity during dataset/model transfer, particularly during UE mobility.</w:t>
      </w:r>
    </w:p>
    <w:p w14:paraId="5974DAEF" w14:textId="6445E30E" w:rsidR="006A374A" w:rsidRPr="006638CF" w:rsidRDefault="006A374A" w:rsidP="003E0E7B">
      <w:pPr>
        <w:pStyle w:val="Proposal"/>
        <w:numPr>
          <w:ilvl w:val="0"/>
          <w:numId w:val="46"/>
        </w:numPr>
        <w:rPr>
          <w:lang w:val="en-GB" w:eastAsia="en-US"/>
        </w:rPr>
      </w:pPr>
      <w:r w:rsidRPr="006638CF">
        <w:rPr>
          <w:lang w:val="en-GB" w:eastAsia="en-US"/>
        </w:rPr>
        <w:t xml:space="preserve">A3 - Controllability: NW decides on </w:t>
      </w:r>
      <w:proofErr w:type="gramStart"/>
      <w:r w:rsidRPr="006638CF">
        <w:rPr>
          <w:lang w:val="en-GB" w:eastAsia="en-US"/>
        </w:rPr>
        <w:t>if and when</w:t>
      </w:r>
      <w:proofErr w:type="gramEnd"/>
      <w:r w:rsidRPr="006638CF">
        <w:rPr>
          <w:lang w:val="en-GB" w:eastAsia="en-US"/>
        </w:rPr>
        <w:t xml:space="preserve"> to transfer/delivery </w:t>
      </w:r>
      <w:r>
        <w:rPr>
          <w:lang w:val="en-GB" w:eastAsia="en-US"/>
        </w:rPr>
        <w:t xml:space="preserve">over the air </w:t>
      </w:r>
      <w:r w:rsidR="001E2DD4">
        <w:rPr>
          <w:lang w:val="en-GB" w:eastAsia="en-US"/>
        </w:rPr>
        <w:t>interface</w:t>
      </w:r>
      <w:r w:rsidR="001E2DD4" w:rsidRPr="006638CF">
        <w:rPr>
          <w:lang w:val="en-GB" w:eastAsia="en-US"/>
        </w:rPr>
        <w:t>.</w:t>
      </w:r>
    </w:p>
    <w:p w14:paraId="72FFDAA3" w14:textId="77777777" w:rsidR="006A374A" w:rsidRPr="00C059F5" w:rsidRDefault="006A374A" w:rsidP="003E0E7B">
      <w:pPr>
        <w:pStyle w:val="Proposal"/>
        <w:numPr>
          <w:ilvl w:val="0"/>
          <w:numId w:val="46"/>
        </w:numPr>
        <w:rPr>
          <w:lang w:val="en-GB" w:eastAsia="en-US"/>
        </w:rPr>
      </w:pPr>
      <w:r w:rsidRPr="00E30D87">
        <w:rPr>
          <w:lang w:val="en-GB" w:eastAsia="en-US"/>
        </w:rPr>
        <w:t xml:space="preserve">A4 - Latency: </w:t>
      </w:r>
      <w:r w:rsidRPr="00E30D87">
        <w:rPr>
          <w:lang w:eastAsia="en-US"/>
        </w:rPr>
        <w:t>Relaxed latency requirements and support for infrequent updates</w:t>
      </w:r>
    </w:p>
    <w:p w14:paraId="5C739AEC" w14:textId="77777777" w:rsidR="006A374A" w:rsidRDefault="006A374A" w:rsidP="003E0E7B">
      <w:pPr>
        <w:pStyle w:val="Proposal"/>
        <w:numPr>
          <w:ilvl w:val="0"/>
          <w:numId w:val="46"/>
        </w:numPr>
        <w:rPr>
          <w:lang w:val="en-GB" w:eastAsia="en-US"/>
        </w:rPr>
      </w:pPr>
      <w:r w:rsidRPr="00E30D87">
        <w:rPr>
          <w:lang w:val="en-GB" w:eastAsia="en-US"/>
        </w:rPr>
        <w:t xml:space="preserve">A5 - Visibility: dataset and model parameters to be visible and understandable by </w:t>
      </w:r>
      <w:proofErr w:type="gramStart"/>
      <w:r w:rsidRPr="00E30D87">
        <w:rPr>
          <w:lang w:val="en-GB" w:eastAsia="en-US"/>
        </w:rPr>
        <w:t>MNO;</w:t>
      </w:r>
      <w:proofErr w:type="gramEnd"/>
    </w:p>
    <w:p w14:paraId="6ED82435" w14:textId="4A811FEA" w:rsidR="00CE5690" w:rsidRDefault="00CE5690" w:rsidP="00CE5690">
      <w:pPr>
        <w:pStyle w:val="Proposal"/>
        <w:numPr>
          <w:ilvl w:val="0"/>
          <w:numId w:val="46"/>
        </w:numPr>
        <w:rPr>
          <w:lang w:val="en-GB" w:eastAsia="en-US"/>
        </w:rPr>
      </w:pPr>
      <w:r>
        <w:rPr>
          <w:lang w:val="en-GB" w:eastAsia="en-US"/>
        </w:rPr>
        <w:lastRenderedPageBreak/>
        <w:t xml:space="preserve">A6 - </w:t>
      </w:r>
      <w:r>
        <w:rPr>
          <w:lang w:val="en-GB" w:eastAsia="en-US"/>
        </w:rPr>
        <w:t>Activation: once the AI/ML one-sided or two-sided model is transferred to NW and/or to UE, MNO should be capable to activate and deactivate them at any point in time</w:t>
      </w:r>
    </w:p>
    <w:p w14:paraId="74F1FD83" w14:textId="618CEC10" w:rsidR="00CE5690" w:rsidRDefault="00CE5690" w:rsidP="00CE5690">
      <w:pPr>
        <w:pStyle w:val="Proposal"/>
        <w:numPr>
          <w:ilvl w:val="0"/>
          <w:numId w:val="46"/>
        </w:numPr>
        <w:rPr>
          <w:lang w:val="en-GB" w:eastAsia="en-US"/>
        </w:rPr>
      </w:pPr>
      <w:r>
        <w:rPr>
          <w:lang w:val="en-GB" w:eastAsia="en-US"/>
        </w:rPr>
        <w:t xml:space="preserve">A7- </w:t>
      </w:r>
      <w:r w:rsidRPr="00962591">
        <w:rPr>
          <w:lang w:val="en-GB" w:eastAsia="en-US"/>
        </w:rPr>
        <w:t>Model transfer/delivery</w:t>
      </w:r>
      <w:r>
        <w:rPr>
          <w:lang w:val="en-GB" w:eastAsia="en-US"/>
        </w:rPr>
        <w:t>:</w:t>
      </w:r>
      <w:r w:rsidRPr="00962591">
        <w:rPr>
          <w:lang w:val="en-GB" w:eastAsia="en-US"/>
        </w:rPr>
        <w:t xml:space="preserve"> traffic should be transferred at a different priority, e.g., lower than user traffic.</w:t>
      </w:r>
    </w:p>
    <w:p w14:paraId="029778F7" w14:textId="038CF13B" w:rsidR="00CE5690" w:rsidRPr="006A49FE" w:rsidRDefault="00CE5690" w:rsidP="00CE5690">
      <w:pPr>
        <w:pStyle w:val="Proposal"/>
        <w:numPr>
          <w:ilvl w:val="0"/>
          <w:numId w:val="46"/>
        </w:numPr>
        <w:rPr>
          <w:lang w:val="en-GB" w:eastAsia="en-US"/>
        </w:rPr>
      </w:pPr>
      <w:r>
        <w:rPr>
          <w:lang w:val="en-GB" w:eastAsia="en-US"/>
        </w:rPr>
        <w:t>A</w:t>
      </w:r>
      <w:r w:rsidR="00E70506">
        <w:rPr>
          <w:lang w:val="en-GB" w:eastAsia="en-US"/>
        </w:rPr>
        <w:t xml:space="preserve">8- </w:t>
      </w:r>
      <w:r>
        <w:rPr>
          <w:lang w:val="en-GB" w:eastAsia="en-US"/>
        </w:rPr>
        <w:t>D</w:t>
      </w:r>
      <w:r w:rsidRPr="001C7F3A">
        <w:rPr>
          <w:lang w:val="en-GB" w:eastAsia="en-US"/>
        </w:rPr>
        <w:t>ifferentia</w:t>
      </w:r>
      <w:r>
        <w:rPr>
          <w:lang w:val="en-GB" w:eastAsia="en-US"/>
        </w:rPr>
        <w:t>bilit</w:t>
      </w:r>
      <w:r w:rsidRPr="001C7F3A">
        <w:rPr>
          <w:lang w:val="en-GB" w:eastAsia="en-US"/>
        </w:rPr>
        <w:t>y</w:t>
      </w:r>
      <w:r>
        <w:rPr>
          <w:lang w:val="en-GB" w:eastAsia="en-US"/>
        </w:rPr>
        <w:t>: m</w:t>
      </w:r>
      <w:r w:rsidRPr="006A49FE">
        <w:rPr>
          <w:lang w:val="en-GB" w:eastAsia="en-US"/>
        </w:rPr>
        <w:t xml:space="preserve">odel transfer/delivery traffic should be differentiated from other user traffic. </w:t>
      </w:r>
    </w:p>
    <w:p w14:paraId="08083E47" w14:textId="3CE68239" w:rsidR="00CE5690" w:rsidRPr="006A49FE" w:rsidRDefault="00E70506" w:rsidP="00CE5690">
      <w:pPr>
        <w:pStyle w:val="Proposal"/>
        <w:numPr>
          <w:ilvl w:val="0"/>
          <w:numId w:val="46"/>
        </w:numPr>
        <w:rPr>
          <w:lang w:val="en-GB" w:eastAsia="en-US"/>
        </w:rPr>
      </w:pPr>
      <w:r>
        <w:rPr>
          <w:lang w:val="en-GB" w:eastAsia="en-US"/>
        </w:rPr>
        <w:t xml:space="preserve">A9 - </w:t>
      </w:r>
      <w:r w:rsidR="00CE5690">
        <w:rPr>
          <w:lang w:val="en-GB" w:eastAsia="en-US"/>
        </w:rPr>
        <w:t>Security: t</w:t>
      </w:r>
      <w:r w:rsidR="00CE5690" w:rsidRPr="006A49FE">
        <w:rPr>
          <w:lang w:val="en-GB" w:eastAsia="en-US"/>
        </w:rPr>
        <w:t xml:space="preserve">here should be a guarantee that models are transferred securely, in a NW-aware manner, such that untrusted models cannot be downloaded. </w:t>
      </w:r>
    </w:p>
    <w:p w14:paraId="3F49D328" w14:textId="6333FAB5" w:rsidR="00CE5690" w:rsidRDefault="00E70506" w:rsidP="00CE5690">
      <w:pPr>
        <w:pStyle w:val="Proposal"/>
        <w:numPr>
          <w:ilvl w:val="0"/>
          <w:numId w:val="46"/>
        </w:numPr>
        <w:rPr>
          <w:lang w:val="en-GB" w:eastAsia="en-US"/>
        </w:rPr>
      </w:pPr>
      <w:r>
        <w:rPr>
          <w:lang w:val="en-GB" w:eastAsia="en-US"/>
        </w:rPr>
        <w:t xml:space="preserve">A10 - </w:t>
      </w:r>
      <w:r w:rsidR="00CE5690" w:rsidRPr="00CB6F52">
        <w:rPr>
          <w:lang w:val="en-GB" w:eastAsia="en-US"/>
        </w:rPr>
        <w:t>Addressability</w:t>
      </w:r>
      <w:r w:rsidR="00CE5690">
        <w:rPr>
          <w:lang w:val="en-GB" w:eastAsia="en-US"/>
        </w:rPr>
        <w:t xml:space="preserve">: </w:t>
      </w:r>
      <w:r w:rsidR="00CE5690" w:rsidRPr="006A49FE">
        <w:rPr>
          <w:lang w:val="en-GB" w:eastAsia="en-US"/>
        </w:rPr>
        <w:t>Models need to be addressable such that the UE can request the transfer/delivery of a specific one</w:t>
      </w:r>
    </w:p>
    <w:p w14:paraId="035E2EF6" w14:textId="0DACC780" w:rsidR="002724A8" w:rsidRPr="00E70506" w:rsidRDefault="00E70506" w:rsidP="00E70506">
      <w:pPr>
        <w:pStyle w:val="Proposal"/>
        <w:numPr>
          <w:ilvl w:val="0"/>
          <w:numId w:val="46"/>
        </w:numPr>
        <w:rPr>
          <w:lang w:val="en-GB" w:eastAsia="en-US"/>
        </w:rPr>
      </w:pPr>
      <w:r>
        <w:rPr>
          <w:lang w:val="en-GB" w:eastAsia="en-US"/>
        </w:rPr>
        <w:t xml:space="preserve">A11 - </w:t>
      </w:r>
      <w:r w:rsidR="00CE5690" w:rsidRPr="007C5885">
        <w:rPr>
          <w:lang w:val="en-GB" w:eastAsia="en-US"/>
        </w:rPr>
        <w:t>Controllability</w:t>
      </w:r>
      <w:r w:rsidR="00CE5690">
        <w:rPr>
          <w:lang w:val="en-GB" w:eastAsia="en-US"/>
        </w:rPr>
        <w:t>: t</w:t>
      </w:r>
      <w:r w:rsidR="00CE5690" w:rsidRPr="002D0919">
        <w:rPr>
          <w:lang w:val="en-GB" w:eastAsia="en-US"/>
        </w:rPr>
        <w:t xml:space="preserve">he NW is in control of </w:t>
      </w:r>
      <w:proofErr w:type="gramStart"/>
      <w:r w:rsidR="00CE5690" w:rsidRPr="002D0919">
        <w:rPr>
          <w:lang w:val="en-GB" w:eastAsia="en-US"/>
        </w:rPr>
        <w:t>if and when</w:t>
      </w:r>
      <w:proofErr w:type="gramEnd"/>
      <w:r w:rsidR="00CE5690" w:rsidRPr="002D0919">
        <w:rPr>
          <w:lang w:val="en-GB" w:eastAsia="en-US"/>
        </w:rPr>
        <w:t xml:space="preserve"> to transfer/deliver a model</w:t>
      </w:r>
    </w:p>
    <w:bookmarkEnd w:id="19"/>
    <w:p w14:paraId="7826C031" w14:textId="77777777" w:rsidR="006B5755" w:rsidRPr="006B5755" w:rsidRDefault="006B5755" w:rsidP="005226E9"/>
    <w:p w14:paraId="2896E657" w14:textId="55445777" w:rsidR="00854A60" w:rsidRDefault="009C5A97" w:rsidP="00FB330B">
      <w:pPr>
        <w:pStyle w:val="Heading1"/>
        <w:rPr>
          <w:lang w:val="en-GB"/>
        </w:rPr>
      </w:pPr>
      <w:r w:rsidRPr="008B039A">
        <w:rPr>
          <w:lang w:val="en-GB"/>
        </w:rPr>
        <w:t>Conclusion</w:t>
      </w:r>
      <w:r w:rsidR="009952D7">
        <w:rPr>
          <w:lang w:val="en-GB"/>
        </w:rPr>
        <w:t>s</w:t>
      </w:r>
    </w:p>
    <w:p w14:paraId="518D5545" w14:textId="0DD7B25C" w:rsidR="00170A2F" w:rsidRDefault="001C3201" w:rsidP="00170A2F">
      <w:pPr>
        <w:rPr>
          <w:lang w:val="en-GB"/>
        </w:rPr>
      </w:pPr>
      <w:r>
        <w:rPr>
          <w:lang w:val="en-GB"/>
        </w:rPr>
        <w:t>There is a strong need/</w:t>
      </w:r>
      <w:r w:rsidR="00B161EA">
        <w:rPr>
          <w:lang w:val="en-GB"/>
        </w:rPr>
        <w:t>requirement</w:t>
      </w:r>
      <w:r>
        <w:rPr>
          <w:lang w:val="en-GB"/>
        </w:rPr>
        <w:t xml:space="preserve"> for greatly improved MNO control over </w:t>
      </w:r>
      <w:r w:rsidR="00B161EA">
        <w:rPr>
          <w:lang w:val="en-GB"/>
        </w:rPr>
        <w:t>trained</w:t>
      </w:r>
      <w:r>
        <w:rPr>
          <w:lang w:val="en-GB"/>
        </w:rPr>
        <w:t xml:space="preserve"> AI/ML models</w:t>
      </w:r>
      <w:r w:rsidR="006B486E">
        <w:rPr>
          <w:lang w:val="en-GB"/>
        </w:rPr>
        <w:t xml:space="preserve">. The following proposals capture MNO </w:t>
      </w:r>
      <w:r w:rsidR="00B161EA">
        <w:rPr>
          <w:lang w:val="en-GB"/>
        </w:rPr>
        <w:t>requirements</w:t>
      </w:r>
      <w:r w:rsidR="006B486E">
        <w:rPr>
          <w:lang w:val="en-GB"/>
        </w:rPr>
        <w:t xml:space="preserve"> and contain a proposed objective </w:t>
      </w:r>
      <w:r w:rsidR="00B161EA">
        <w:rPr>
          <w:lang w:val="en-GB"/>
        </w:rPr>
        <w:t xml:space="preserve">a R20 WID objective. </w:t>
      </w:r>
    </w:p>
    <w:p w14:paraId="30E1A705" w14:textId="77777777" w:rsidR="00170A2F" w:rsidRPr="00170A2F" w:rsidRDefault="00170A2F" w:rsidP="00170A2F">
      <w:pPr>
        <w:rPr>
          <w:lang w:val="en-GB"/>
        </w:rPr>
      </w:pPr>
    </w:p>
    <w:p w14:paraId="1F33E8DB" w14:textId="77777777" w:rsidR="003526F2" w:rsidRDefault="006335AA">
      <w:pPr>
        <w:pStyle w:val="TOC1"/>
        <w:rPr>
          <w:rFonts w:asciiTheme="minorHAnsi" w:eastAsiaTheme="minorEastAsia" w:hAnsiTheme="minorHAnsi" w:cstheme="minorBidi"/>
          <w:b w:val="0"/>
          <w:kern w:val="2"/>
          <w:sz w:val="24"/>
          <w:szCs w:val="24"/>
          <w:lang w:val="en-GB" w:eastAsia="en-GB"/>
          <w14:ligatures w14:val="standardContextual"/>
        </w:rPr>
      </w:pPr>
      <w:r w:rsidRPr="00322082">
        <w:rPr>
          <w:lang w:val="en-GB" w:eastAsia="en-US"/>
        </w:rPr>
        <w:fldChar w:fldCharType="begin"/>
      </w:r>
      <w:r w:rsidRPr="00322082">
        <w:rPr>
          <w:lang w:val="en-GB" w:eastAsia="en-US"/>
        </w:rPr>
        <w:instrText xml:space="preserve"> TOC \f \n \h \z \t "Observation,1" </w:instrText>
      </w:r>
      <w:r w:rsidRPr="00322082">
        <w:rPr>
          <w:lang w:val="en-GB" w:eastAsia="en-US"/>
        </w:rPr>
        <w:fldChar w:fldCharType="separate"/>
      </w:r>
      <w:hyperlink w:anchor="_Toc197676314" w:history="1">
        <w:r w:rsidR="003526F2" w:rsidRPr="00FC1554">
          <w:rPr>
            <w:rStyle w:val="Hyperlink"/>
          </w:rPr>
          <w:t>Observation 1: There are no standardized test to validate AI/ML models</w:t>
        </w:r>
      </w:hyperlink>
    </w:p>
    <w:p w14:paraId="2578DCD9" w14:textId="77777777" w:rsidR="003526F2" w:rsidRDefault="003526F2">
      <w:pPr>
        <w:pStyle w:val="TOC1"/>
        <w:rPr>
          <w:rFonts w:asciiTheme="minorHAnsi" w:eastAsiaTheme="minorEastAsia" w:hAnsiTheme="minorHAnsi" w:cstheme="minorBidi"/>
          <w:b w:val="0"/>
          <w:kern w:val="2"/>
          <w:sz w:val="24"/>
          <w:szCs w:val="24"/>
          <w:lang w:val="en-GB" w:eastAsia="en-GB"/>
          <w14:ligatures w14:val="standardContextual"/>
        </w:rPr>
      </w:pPr>
      <w:hyperlink w:anchor="_Toc197676315" w:history="1">
        <w:r w:rsidRPr="00FC1554">
          <w:rPr>
            <w:rStyle w:val="Hyperlink"/>
          </w:rPr>
          <w:t>Observation 2: AI/ML models are expected to be created by infraestructe vendors, device vendors and chipset vendors</w:t>
        </w:r>
      </w:hyperlink>
    </w:p>
    <w:p w14:paraId="28BD28A8" w14:textId="77777777" w:rsidR="003526F2" w:rsidRDefault="003526F2">
      <w:pPr>
        <w:pStyle w:val="TOC1"/>
        <w:rPr>
          <w:rFonts w:asciiTheme="minorHAnsi" w:eastAsiaTheme="minorEastAsia" w:hAnsiTheme="minorHAnsi" w:cstheme="minorBidi"/>
          <w:b w:val="0"/>
          <w:kern w:val="2"/>
          <w:sz w:val="24"/>
          <w:szCs w:val="24"/>
          <w:lang w:val="en-GB" w:eastAsia="en-GB"/>
          <w14:ligatures w14:val="standardContextual"/>
        </w:rPr>
      </w:pPr>
      <w:hyperlink w:anchor="_Toc197676316" w:history="1">
        <w:r w:rsidRPr="00FC1554">
          <w:rPr>
            <w:rStyle w:val="Hyperlink"/>
          </w:rPr>
          <w:t>Observation 2: AI/ML models may require to be deactivated if the end-to-end performance is impacted</w:t>
        </w:r>
      </w:hyperlink>
    </w:p>
    <w:p w14:paraId="43E659C3" w14:textId="7BCD74DE" w:rsidR="006335AA" w:rsidRDefault="006335AA" w:rsidP="00A51142">
      <w:pPr>
        <w:rPr>
          <w:lang w:val="en-GB" w:eastAsia="en-US"/>
        </w:rPr>
      </w:pPr>
      <w:r w:rsidRPr="00322082">
        <w:rPr>
          <w:lang w:val="en-GB" w:eastAsia="en-US"/>
        </w:rPr>
        <w:fldChar w:fldCharType="end"/>
      </w:r>
    </w:p>
    <w:p w14:paraId="7D53393C" w14:textId="0702D553" w:rsidR="00A51142" w:rsidRDefault="00A51142" w:rsidP="00A51142">
      <w:pPr>
        <w:rPr>
          <w:lang w:val="en-GB"/>
        </w:rPr>
      </w:pPr>
      <w:r>
        <w:rPr>
          <w:lang w:val="en-GB"/>
        </w:rPr>
        <w:t>For those reasons, it is proposed</w:t>
      </w:r>
    </w:p>
    <w:p w14:paraId="525E1481" w14:textId="77777777" w:rsidR="00A51142" w:rsidRDefault="00A51142" w:rsidP="00A51142">
      <w:pPr>
        <w:rPr>
          <w:lang w:val="en-GB" w:eastAsia="en-US"/>
        </w:rPr>
      </w:pPr>
    </w:p>
    <w:p w14:paraId="0AC921A4" w14:textId="38194642" w:rsidR="003526F2" w:rsidRDefault="006335AA">
      <w:pPr>
        <w:pStyle w:val="TOC1"/>
        <w:rPr>
          <w:rFonts w:asciiTheme="minorHAnsi" w:eastAsiaTheme="minorEastAsia" w:hAnsiTheme="minorHAnsi" w:cstheme="minorBidi"/>
          <w:b w:val="0"/>
          <w:kern w:val="2"/>
          <w:sz w:val="24"/>
          <w:szCs w:val="24"/>
          <w:lang w:val="en-GB" w:eastAsia="en-GB"/>
          <w14:ligatures w14:val="standardContextual"/>
        </w:rPr>
      </w:pPr>
      <w:r w:rsidRPr="00322082">
        <w:rPr>
          <w:lang w:val="en-GB" w:eastAsia="en-US"/>
        </w:rPr>
        <w:fldChar w:fldCharType="begin"/>
      </w:r>
      <w:r w:rsidRPr="00322082">
        <w:rPr>
          <w:lang w:val="en-GB" w:eastAsia="en-US"/>
        </w:rPr>
        <w:instrText xml:space="preserve"> TOC \n \h \z \t "Proposal,1" </w:instrText>
      </w:r>
      <w:r w:rsidRPr="00322082">
        <w:rPr>
          <w:lang w:val="en-GB" w:eastAsia="en-US"/>
        </w:rPr>
        <w:fldChar w:fldCharType="separate"/>
      </w:r>
      <w:hyperlink w:anchor="_Toc197676317" w:history="1">
        <w:r w:rsidR="003526F2" w:rsidRPr="00EC4C31">
          <w:rPr>
            <w:rStyle w:val="Hyperlink"/>
            <w:lang w:eastAsia="en-US"/>
          </w:rPr>
          <w:t xml:space="preserve">Proposal 1: </w:t>
        </w:r>
        <w:r w:rsidR="00A53E7D" w:rsidRPr="00A53E7D">
          <w:rPr>
            <w:rStyle w:val="Hyperlink"/>
            <w:lang w:eastAsia="en-US"/>
          </w:rPr>
          <w:t xml:space="preserve">Solution 4a, OTT without 3GPP impact, captured on [1] is not discussed in R20 and </w:t>
        </w:r>
        <w:r w:rsidR="00A53E7D">
          <w:rPr>
            <w:rStyle w:val="Hyperlink"/>
            <w:lang w:eastAsia="en-US"/>
          </w:rPr>
          <w:t xml:space="preserve">any </w:t>
        </w:r>
        <w:r w:rsidR="00A53E7D" w:rsidRPr="00A53E7D">
          <w:rPr>
            <w:rStyle w:val="Hyperlink"/>
            <w:lang w:eastAsia="en-US"/>
          </w:rPr>
          <w:t>supporting features are outside the scope of 3GPP</w:t>
        </w:r>
      </w:hyperlink>
    </w:p>
    <w:p w14:paraId="611C4494" w14:textId="77777777" w:rsidR="003526F2" w:rsidRDefault="003526F2">
      <w:pPr>
        <w:pStyle w:val="TOC1"/>
        <w:rPr>
          <w:rFonts w:asciiTheme="minorHAnsi" w:eastAsiaTheme="minorEastAsia" w:hAnsiTheme="minorHAnsi" w:cstheme="minorBidi"/>
          <w:b w:val="0"/>
          <w:kern w:val="2"/>
          <w:sz w:val="24"/>
          <w:szCs w:val="24"/>
          <w:lang w:val="en-GB" w:eastAsia="en-GB"/>
          <w14:ligatures w14:val="standardContextual"/>
        </w:rPr>
      </w:pPr>
      <w:hyperlink w:anchor="_Toc197676318" w:history="1">
        <w:r w:rsidRPr="00EC4C31">
          <w:rPr>
            <w:rStyle w:val="Hyperlink"/>
            <w:lang w:eastAsia="en-US"/>
          </w:rPr>
          <w:t>Proposal 2: One-sided dataset/model transfer solution shall follow below principles:</w:t>
        </w:r>
      </w:hyperlink>
    </w:p>
    <w:p w14:paraId="30E08D89" w14:textId="77777777" w:rsidR="007E6FAC" w:rsidRPr="006638CF" w:rsidRDefault="007E6FAC" w:rsidP="007E6FAC">
      <w:pPr>
        <w:pStyle w:val="Proposal"/>
        <w:numPr>
          <w:ilvl w:val="0"/>
          <w:numId w:val="46"/>
        </w:numPr>
        <w:rPr>
          <w:lang w:val="en-GB" w:eastAsia="en-US"/>
        </w:rPr>
      </w:pPr>
      <w:r w:rsidRPr="006638CF">
        <w:rPr>
          <w:lang w:val="en-GB" w:eastAsia="en-US"/>
        </w:rPr>
        <w:t xml:space="preserve">A1 - </w:t>
      </w:r>
      <w:r w:rsidRPr="009C628F">
        <w:rPr>
          <w:lang w:eastAsia="en-US"/>
        </w:rPr>
        <w:t>Size: Support various dataset/model sizes (final model size to be defined).</w:t>
      </w:r>
    </w:p>
    <w:p w14:paraId="31A29A9C" w14:textId="77777777" w:rsidR="007E6FAC" w:rsidRPr="006638CF" w:rsidRDefault="007E6FAC" w:rsidP="007E6FAC">
      <w:pPr>
        <w:pStyle w:val="Proposal"/>
        <w:numPr>
          <w:ilvl w:val="0"/>
          <w:numId w:val="46"/>
        </w:numPr>
        <w:rPr>
          <w:lang w:val="en-GB" w:eastAsia="en-US"/>
        </w:rPr>
      </w:pPr>
      <w:r w:rsidRPr="006638CF">
        <w:rPr>
          <w:lang w:val="en-GB" w:eastAsia="en-US"/>
        </w:rPr>
        <w:t xml:space="preserve">A2 - </w:t>
      </w:r>
      <w:r w:rsidRPr="009C628F">
        <w:rPr>
          <w:lang w:eastAsia="en-US"/>
        </w:rPr>
        <w:t>Continuity: Ensure service continuity during dataset/model transfer, particularly during UE mobility.</w:t>
      </w:r>
    </w:p>
    <w:p w14:paraId="46122458" w14:textId="77777777" w:rsidR="007E6FAC" w:rsidRPr="006638CF" w:rsidRDefault="007E6FAC" w:rsidP="007E6FAC">
      <w:pPr>
        <w:pStyle w:val="Proposal"/>
        <w:numPr>
          <w:ilvl w:val="0"/>
          <w:numId w:val="46"/>
        </w:numPr>
        <w:rPr>
          <w:lang w:val="en-GB" w:eastAsia="en-US"/>
        </w:rPr>
      </w:pPr>
      <w:r w:rsidRPr="006638CF">
        <w:rPr>
          <w:lang w:val="en-GB" w:eastAsia="en-US"/>
        </w:rPr>
        <w:t xml:space="preserve">A3 - Controllability: NW decides on </w:t>
      </w:r>
      <w:proofErr w:type="gramStart"/>
      <w:r w:rsidRPr="006638CF">
        <w:rPr>
          <w:lang w:val="en-GB" w:eastAsia="en-US"/>
        </w:rPr>
        <w:t>if and when</w:t>
      </w:r>
      <w:proofErr w:type="gramEnd"/>
      <w:r w:rsidRPr="006638CF">
        <w:rPr>
          <w:lang w:val="en-GB" w:eastAsia="en-US"/>
        </w:rPr>
        <w:t xml:space="preserve"> to transfer/delivery </w:t>
      </w:r>
      <w:r>
        <w:rPr>
          <w:lang w:val="en-GB" w:eastAsia="en-US"/>
        </w:rPr>
        <w:t xml:space="preserve">over the air </w:t>
      </w:r>
      <w:proofErr w:type="gramStart"/>
      <w:r>
        <w:rPr>
          <w:lang w:val="en-GB" w:eastAsia="en-US"/>
        </w:rPr>
        <w:t>interface</w:t>
      </w:r>
      <w:r w:rsidRPr="006638CF">
        <w:rPr>
          <w:lang w:val="en-GB" w:eastAsia="en-US"/>
        </w:rPr>
        <w:t>;</w:t>
      </w:r>
      <w:proofErr w:type="gramEnd"/>
    </w:p>
    <w:p w14:paraId="41091D5C" w14:textId="77777777" w:rsidR="007E6FAC" w:rsidRPr="00C059F5" w:rsidRDefault="007E6FAC" w:rsidP="007E6FAC">
      <w:pPr>
        <w:pStyle w:val="Proposal"/>
        <w:numPr>
          <w:ilvl w:val="0"/>
          <w:numId w:val="46"/>
        </w:numPr>
        <w:rPr>
          <w:lang w:val="en-GB" w:eastAsia="en-US"/>
        </w:rPr>
      </w:pPr>
      <w:r w:rsidRPr="00E30D87">
        <w:rPr>
          <w:lang w:val="en-GB" w:eastAsia="en-US"/>
        </w:rPr>
        <w:t xml:space="preserve">A4 - Latency: </w:t>
      </w:r>
      <w:r w:rsidRPr="00E30D87">
        <w:rPr>
          <w:lang w:eastAsia="en-US"/>
        </w:rPr>
        <w:t>Relaxed latency requirements and support for infrequent updates</w:t>
      </w:r>
    </w:p>
    <w:p w14:paraId="15B820A6" w14:textId="77777777" w:rsidR="007E6FAC" w:rsidRPr="00E30D87" w:rsidRDefault="007E6FAC" w:rsidP="007E6FAC">
      <w:pPr>
        <w:pStyle w:val="Proposal"/>
        <w:numPr>
          <w:ilvl w:val="0"/>
          <w:numId w:val="46"/>
        </w:numPr>
        <w:rPr>
          <w:lang w:val="en-GB" w:eastAsia="en-US"/>
        </w:rPr>
      </w:pPr>
      <w:r w:rsidRPr="00E30D87">
        <w:rPr>
          <w:lang w:val="en-GB" w:eastAsia="en-US"/>
        </w:rPr>
        <w:t xml:space="preserve">A5 - Visibility: dataset and model parameters to be visible and understandable by </w:t>
      </w:r>
      <w:proofErr w:type="gramStart"/>
      <w:r w:rsidRPr="00E30D87">
        <w:rPr>
          <w:lang w:val="en-GB" w:eastAsia="en-US"/>
        </w:rPr>
        <w:t>MNO;</w:t>
      </w:r>
      <w:proofErr w:type="gramEnd"/>
    </w:p>
    <w:p w14:paraId="7FB84EB1" w14:textId="77777777" w:rsidR="003526F2" w:rsidRDefault="003526F2">
      <w:pPr>
        <w:pStyle w:val="TOC1"/>
        <w:rPr>
          <w:rFonts w:asciiTheme="minorHAnsi" w:eastAsiaTheme="minorEastAsia" w:hAnsiTheme="minorHAnsi" w:cstheme="minorBidi"/>
          <w:b w:val="0"/>
          <w:kern w:val="2"/>
          <w:sz w:val="24"/>
          <w:szCs w:val="24"/>
          <w:lang w:val="en-GB" w:eastAsia="en-GB"/>
          <w14:ligatures w14:val="standardContextual"/>
        </w:rPr>
      </w:pPr>
      <w:hyperlink w:anchor="_Toc197676324" w:history="1">
        <w:r w:rsidRPr="00EC4C31">
          <w:rPr>
            <w:rStyle w:val="Hyperlink"/>
            <w:lang w:eastAsia="en-US"/>
          </w:rPr>
          <w:t>Proposal 3: Adopt additional list of requirements for one-sided and two-sided model transfer/delivery.</w:t>
        </w:r>
      </w:hyperlink>
    </w:p>
    <w:p w14:paraId="4F02BEB8" w14:textId="77777777" w:rsidR="000F2E52" w:rsidRDefault="000F2E52" w:rsidP="000F2E52">
      <w:pPr>
        <w:pStyle w:val="Proposal"/>
        <w:numPr>
          <w:ilvl w:val="0"/>
          <w:numId w:val="45"/>
        </w:numPr>
        <w:rPr>
          <w:lang w:val="en-GB" w:eastAsia="en-US"/>
        </w:rPr>
      </w:pPr>
      <w:r>
        <w:rPr>
          <w:lang w:val="en-GB" w:eastAsia="en-US"/>
        </w:rPr>
        <w:t>Activation: once the AI/ML one-sided or two-sided model is transferred to NW and/or to UE, MNO should be capable to activate and deactivate them at any point in time</w:t>
      </w:r>
    </w:p>
    <w:p w14:paraId="375B6B6A" w14:textId="77777777" w:rsidR="000F2E52" w:rsidRDefault="000F2E52" w:rsidP="000F2E52">
      <w:pPr>
        <w:pStyle w:val="Proposal"/>
        <w:numPr>
          <w:ilvl w:val="0"/>
          <w:numId w:val="45"/>
        </w:numPr>
        <w:rPr>
          <w:lang w:val="en-GB" w:eastAsia="en-US"/>
        </w:rPr>
      </w:pPr>
      <w:r w:rsidRPr="00962591">
        <w:rPr>
          <w:lang w:val="en-GB" w:eastAsia="en-US"/>
        </w:rPr>
        <w:t>Model transfer/delivery</w:t>
      </w:r>
      <w:r>
        <w:rPr>
          <w:lang w:val="en-GB" w:eastAsia="en-US"/>
        </w:rPr>
        <w:t>:</w:t>
      </w:r>
      <w:r w:rsidRPr="00962591">
        <w:rPr>
          <w:lang w:val="en-GB" w:eastAsia="en-US"/>
        </w:rPr>
        <w:t xml:space="preserve"> traffic should be transferred at a different priority, e.g., lower than user traffic.</w:t>
      </w:r>
    </w:p>
    <w:p w14:paraId="4934A1CA" w14:textId="77777777" w:rsidR="000F2E52" w:rsidRPr="006A49FE" w:rsidRDefault="000F2E52" w:rsidP="000F2E52">
      <w:pPr>
        <w:pStyle w:val="Proposal"/>
        <w:numPr>
          <w:ilvl w:val="0"/>
          <w:numId w:val="45"/>
        </w:numPr>
        <w:rPr>
          <w:lang w:val="en-GB" w:eastAsia="en-US"/>
        </w:rPr>
      </w:pPr>
      <w:r>
        <w:rPr>
          <w:lang w:val="en-GB" w:eastAsia="en-US"/>
        </w:rPr>
        <w:t>D</w:t>
      </w:r>
      <w:r w:rsidRPr="001C7F3A">
        <w:rPr>
          <w:lang w:val="en-GB" w:eastAsia="en-US"/>
        </w:rPr>
        <w:t>ifferentia</w:t>
      </w:r>
      <w:r>
        <w:rPr>
          <w:lang w:val="en-GB" w:eastAsia="en-US"/>
        </w:rPr>
        <w:t>bilit</w:t>
      </w:r>
      <w:r w:rsidRPr="001C7F3A">
        <w:rPr>
          <w:lang w:val="en-GB" w:eastAsia="en-US"/>
        </w:rPr>
        <w:t>y</w:t>
      </w:r>
      <w:r>
        <w:rPr>
          <w:lang w:val="en-GB" w:eastAsia="en-US"/>
        </w:rPr>
        <w:t>: m</w:t>
      </w:r>
      <w:r w:rsidRPr="006A49FE">
        <w:rPr>
          <w:lang w:val="en-GB" w:eastAsia="en-US"/>
        </w:rPr>
        <w:t xml:space="preserve">odel transfer/delivery traffic should be differentiated from other user traffic. </w:t>
      </w:r>
    </w:p>
    <w:p w14:paraId="032FABE3" w14:textId="77777777" w:rsidR="000F2E52" w:rsidRPr="006A49FE" w:rsidRDefault="000F2E52" w:rsidP="000F2E52">
      <w:pPr>
        <w:pStyle w:val="Proposal"/>
        <w:numPr>
          <w:ilvl w:val="0"/>
          <w:numId w:val="45"/>
        </w:numPr>
        <w:rPr>
          <w:lang w:val="en-GB" w:eastAsia="en-US"/>
        </w:rPr>
      </w:pPr>
      <w:r>
        <w:rPr>
          <w:lang w:val="en-GB" w:eastAsia="en-US"/>
        </w:rPr>
        <w:lastRenderedPageBreak/>
        <w:t>Security: t</w:t>
      </w:r>
      <w:r w:rsidRPr="006A49FE">
        <w:rPr>
          <w:lang w:val="en-GB" w:eastAsia="en-US"/>
        </w:rPr>
        <w:t xml:space="preserve">here should be a guarantee that models are transferred securely, in a NW-aware manner, such that untrusted models cannot be downloaded. </w:t>
      </w:r>
    </w:p>
    <w:p w14:paraId="56E1CD59" w14:textId="77777777" w:rsidR="000F2E52" w:rsidRDefault="000F2E52" w:rsidP="000F2E52">
      <w:pPr>
        <w:pStyle w:val="Proposal"/>
        <w:numPr>
          <w:ilvl w:val="0"/>
          <w:numId w:val="45"/>
        </w:numPr>
        <w:rPr>
          <w:lang w:val="en-GB" w:eastAsia="en-US"/>
        </w:rPr>
      </w:pPr>
      <w:r w:rsidRPr="00CB6F52">
        <w:rPr>
          <w:lang w:val="en-GB" w:eastAsia="en-US"/>
        </w:rPr>
        <w:t>Addressability</w:t>
      </w:r>
      <w:r>
        <w:rPr>
          <w:lang w:val="en-GB" w:eastAsia="en-US"/>
        </w:rPr>
        <w:t xml:space="preserve">: </w:t>
      </w:r>
      <w:r w:rsidRPr="006A49FE">
        <w:rPr>
          <w:lang w:val="en-GB" w:eastAsia="en-US"/>
        </w:rPr>
        <w:t>Models need to be addressable such that the UE can request the transfer/delivery of a specific one</w:t>
      </w:r>
    </w:p>
    <w:p w14:paraId="2F8FBDC8" w14:textId="77777777" w:rsidR="000F2E52" w:rsidRDefault="000F2E52" w:rsidP="000F2E52">
      <w:pPr>
        <w:pStyle w:val="Proposal"/>
        <w:numPr>
          <w:ilvl w:val="0"/>
          <w:numId w:val="45"/>
        </w:numPr>
        <w:rPr>
          <w:lang w:val="en-GB" w:eastAsia="en-US"/>
        </w:rPr>
      </w:pPr>
      <w:r w:rsidRPr="007C5885">
        <w:rPr>
          <w:lang w:val="en-GB" w:eastAsia="en-US"/>
        </w:rPr>
        <w:t>Controllability</w:t>
      </w:r>
      <w:r>
        <w:rPr>
          <w:lang w:val="en-GB" w:eastAsia="en-US"/>
        </w:rPr>
        <w:t>: t</w:t>
      </w:r>
      <w:r w:rsidRPr="002D0919">
        <w:rPr>
          <w:lang w:val="en-GB" w:eastAsia="en-US"/>
        </w:rPr>
        <w:t xml:space="preserve">he NW is in control of </w:t>
      </w:r>
      <w:proofErr w:type="gramStart"/>
      <w:r w:rsidRPr="002D0919">
        <w:rPr>
          <w:lang w:val="en-GB" w:eastAsia="en-US"/>
        </w:rPr>
        <w:t>if and when</w:t>
      </w:r>
      <w:proofErr w:type="gramEnd"/>
      <w:r w:rsidRPr="002D0919">
        <w:rPr>
          <w:lang w:val="en-GB" w:eastAsia="en-US"/>
        </w:rPr>
        <w:t xml:space="preserve"> to transfer/deliver a model</w:t>
      </w:r>
    </w:p>
    <w:p w14:paraId="54E15C98" w14:textId="77777777" w:rsidR="009A4127" w:rsidRDefault="009A4127" w:rsidP="009A4127">
      <w:pPr>
        <w:pStyle w:val="Proposal"/>
        <w:ind w:left="1287" w:firstLine="0"/>
        <w:jc w:val="left"/>
        <w:rPr>
          <w:lang w:val="en-GB" w:eastAsia="en-US"/>
        </w:rPr>
      </w:pPr>
    </w:p>
    <w:p w14:paraId="284C2AA7" w14:textId="77777777" w:rsidR="009A4127" w:rsidRDefault="009A4127" w:rsidP="009A4127">
      <w:pPr>
        <w:pStyle w:val="Proposal"/>
        <w:ind w:left="0" w:firstLine="0"/>
        <w:jc w:val="left"/>
        <w:rPr>
          <w:lang w:val="en-GB" w:eastAsia="en-US"/>
        </w:rPr>
      </w:pPr>
      <w:r>
        <w:rPr>
          <w:lang w:val="en-GB" w:eastAsia="en-US"/>
        </w:rPr>
        <w:t xml:space="preserve">Proposal 4 - For Release 20 it is necessary to add an objective to the AI/ML WID that states </w:t>
      </w:r>
    </w:p>
    <w:p w14:paraId="0D0D0D88" w14:textId="3994B4D3" w:rsidR="009A4127" w:rsidRDefault="00CE0048" w:rsidP="009A4127">
      <w:pPr>
        <w:pStyle w:val="Proposal"/>
        <w:numPr>
          <w:ilvl w:val="0"/>
          <w:numId w:val="49"/>
        </w:numPr>
        <w:jc w:val="left"/>
        <w:rPr>
          <w:lang w:val="en-GB" w:eastAsia="en-US"/>
        </w:rPr>
      </w:pPr>
      <w:r w:rsidRPr="00CE0048">
        <w:rPr>
          <w:lang w:eastAsia="en-US"/>
        </w:rPr>
        <w:t>Develop the capability to transfer, activate, and deactivate trained AI/ML models within the trusted network,</w:t>
      </w:r>
      <w:r w:rsidR="00070FE2">
        <w:rPr>
          <w:lang w:eastAsia="en-US"/>
        </w:rPr>
        <w:t xml:space="preserve"> </w:t>
      </w:r>
      <w:proofErr w:type="gramStart"/>
      <w:r w:rsidR="00070FE2">
        <w:rPr>
          <w:lang w:eastAsia="en-US"/>
        </w:rPr>
        <w:t>that</w:t>
      </w:r>
      <w:proofErr w:type="gramEnd"/>
      <w:r w:rsidR="00070FE2">
        <w:rPr>
          <w:lang w:eastAsia="en-US"/>
        </w:rPr>
        <w:t xml:space="preserve"> meet</w:t>
      </w:r>
      <w:r w:rsidRPr="00CE0048">
        <w:rPr>
          <w:lang w:eastAsia="en-US"/>
        </w:rPr>
        <w:t xml:space="preserve"> the following MNO requirements.</w:t>
      </w:r>
      <w:r w:rsidR="009A4127">
        <w:rPr>
          <w:lang w:val="en-GB" w:eastAsia="en-US"/>
        </w:rPr>
        <w:t xml:space="preserve"> </w:t>
      </w:r>
    </w:p>
    <w:p w14:paraId="48CCCB1C" w14:textId="77777777" w:rsidR="009A4127" w:rsidRDefault="009A4127" w:rsidP="009A4127">
      <w:pPr>
        <w:pStyle w:val="Proposal"/>
        <w:jc w:val="left"/>
        <w:rPr>
          <w:lang w:val="en-GB" w:eastAsia="en-US"/>
        </w:rPr>
      </w:pPr>
    </w:p>
    <w:p w14:paraId="7398CD8E" w14:textId="77777777" w:rsidR="009A4127" w:rsidRDefault="009A4127" w:rsidP="009A4127">
      <w:pPr>
        <w:pStyle w:val="Proposal"/>
        <w:ind w:left="0" w:firstLine="0"/>
        <w:jc w:val="left"/>
        <w:rPr>
          <w:lang w:val="en-GB" w:eastAsia="en-US"/>
        </w:rPr>
      </w:pPr>
    </w:p>
    <w:p w14:paraId="4812BF5D" w14:textId="77777777" w:rsidR="009A4127" w:rsidRDefault="009A4127" w:rsidP="009A4127">
      <w:pPr>
        <w:pStyle w:val="Proposal"/>
        <w:tabs>
          <w:tab w:val="num" w:pos="1304"/>
        </w:tabs>
        <w:ind w:left="2024"/>
        <w:rPr>
          <w:lang w:val="en-GB" w:eastAsia="en-US"/>
        </w:rPr>
      </w:pPr>
      <w:r>
        <w:rPr>
          <w:lang w:val="en-GB" w:eastAsia="en-US"/>
        </w:rPr>
        <w:t>One-sided and two-sided d</w:t>
      </w:r>
      <w:r w:rsidRPr="006638CF">
        <w:rPr>
          <w:lang w:val="en-GB" w:eastAsia="en-US"/>
        </w:rPr>
        <w:t xml:space="preserve">ataset/model transfer </w:t>
      </w:r>
      <w:r>
        <w:rPr>
          <w:lang w:val="en-GB" w:eastAsia="en-US"/>
        </w:rPr>
        <w:t xml:space="preserve">and </w:t>
      </w:r>
      <w:proofErr w:type="gramStart"/>
      <w:r>
        <w:rPr>
          <w:lang w:val="en-GB" w:eastAsia="en-US"/>
        </w:rPr>
        <w:t>delivery :</w:t>
      </w:r>
      <w:proofErr w:type="gramEnd"/>
    </w:p>
    <w:p w14:paraId="12443984" w14:textId="77777777" w:rsidR="009A4127" w:rsidRPr="006638CF" w:rsidRDefault="009A4127" w:rsidP="009A4127">
      <w:pPr>
        <w:pStyle w:val="Proposal"/>
        <w:numPr>
          <w:ilvl w:val="0"/>
          <w:numId w:val="46"/>
        </w:numPr>
        <w:rPr>
          <w:lang w:val="en-GB" w:eastAsia="en-US"/>
        </w:rPr>
      </w:pPr>
      <w:r w:rsidRPr="006638CF">
        <w:rPr>
          <w:lang w:val="en-GB" w:eastAsia="en-US"/>
        </w:rPr>
        <w:t xml:space="preserve">A1 - </w:t>
      </w:r>
      <w:r w:rsidRPr="009C628F">
        <w:rPr>
          <w:lang w:eastAsia="en-US"/>
        </w:rPr>
        <w:t>Size: Support various dataset/model sizes (final model size to be defined).</w:t>
      </w:r>
    </w:p>
    <w:p w14:paraId="5E5F318D" w14:textId="77777777" w:rsidR="009A4127" w:rsidRPr="006638CF" w:rsidRDefault="009A4127" w:rsidP="009A4127">
      <w:pPr>
        <w:pStyle w:val="Proposal"/>
        <w:numPr>
          <w:ilvl w:val="0"/>
          <w:numId w:val="46"/>
        </w:numPr>
        <w:rPr>
          <w:lang w:val="en-GB" w:eastAsia="en-US"/>
        </w:rPr>
      </w:pPr>
      <w:r w:rsidRPr="006638CF">
        <w:rPr>
          <w:lang w:val="en-GB" w:eastAsia="en-US"/>
        </w:rPr>
        <w:t xml:space="preserve">A2 - </w:t>
      </w:r>
      <w:r w:rsidRPr="009C628F">
        <w:rPr>
          <w:lang w:eastAsia="en-US"/>
        </w:rPr>
        <w:t>Continuity: Ensure service continuity during dataset/model transfer, particularly during UE mobility.</w:t>
      </w:r>
    </w:p>
    <w:p w14:paraId="04FCDBB2" w14:textId="77777777" w:rsidR="009A4127" w:rsidRPr="006638CF" w:rsidRDefault="009A4127" w:rsidP="009A4127">
      <w:pPr>
        <w:pStyle w:val="Proposal"/>
        <w:numPr>
          <w:ilvl w:val="0"/>
          <w:numId w:val="46"/>
        </w:numPr>
        <w:rPr>
          <w:lang w:val="en-GB" w:eastAsia="en-US"/>
        </w:rPr>
      </w:pPr>
      <w:r w:rsidRPr="006638CF">
        <w:rPr>
          <w:lang w:val="en-GB" w:eastAsia="en-US"/>
        </w:rPr>
        <w:t xml:space="preserve">A3 - Controllability: NW decides on </w:t>
      </w:r>
      <w:proofErr w:type="gramStart"/>
      <w:r w:rsidRPr="006638CF">
        <w:rPr>
          <w:lang w:val="en-GB" w:eastAsia="en-US"/>
        </w:rPr>
        <w:t>if and when</w:t>
      </w:r>
      <w:proofErr w:type="gramEnd"/>
      <w:r w:rsidRPr="006638CF">
        <w:rPr>
          <w:lang w:val="en-GB" w:eastAsia="en-US"/>
        </w:rPr>
        <w:t xml:space="preserve"> to transfer/delivery </w:t>
      </w:r>
      <w:r>
        <w:rPr>
          <w:lang w:val="en-GB" w:eastAsia="en-US"/>
        </w:rPr>
        <w:t>over the air interface</w:t>
      </w:r>
      <w:r w:rsidRPr="006638CF">
        <w:rPr>
          <w:lang w:val="en-GB" w:eastAsia="en-US"/>
        </w:rPr>
        <w:t>.</w:t>
      </w:r>
    </w:p>
    <w:p w14:paraId="7384FD99" w14:textId="77777777" w:rsidR="009A4127" w:rsidRPr="00C059F5" w:rsidRDefault="009A4127" w:rsidP="009A4127">
      <w:pPr>
        <w:pStyle w:val="Proposal"/>
        <w:numPr>
          <w:ilvl w:val="0"/>
          <w:numId w:val="46"/>
        </w:numPr>
        <w:rPr>
          <w:lang w:val="en-GB" w:eastAsia="en-US"/>
        </w:rPr>
      </w:pPr>
      <w:r w:rsidRPr="00E30D87">
        <w:rPr>
          <w:lang w:val="en-GB" w:eastAsia="en-US"/>
        </w:rPr>
        <w:t xml:space="preserve">A4 - Latency: </w:t>
      </w:r>
      <w:r w:rsidRPr="00E30D87">
        <w:rPr>
          <w:lang w:eastAsia="en-US"/>
        </w:rPr>
        <w:t>Relaxed latency requirements and support for infrequent updates</w:t>
      </w:r>
    </w:p>
    <w:p w14:paraId="5001D0CA" w14:textId="77777777" w:rsidR="009A4127" w:rsidRDefault="009A4127" w:rsidP="009A4127">
      <w:pPr>
        <w:pStyle w:val="Proposal"/>
        <w:numPr>
          <w:ilvl w:val="0"/>
          <w:numId w:val="46"/>
        </w:numPr>
        <w:rPr>
          <w:lang w:val="en-GB" w:eastAsia="en-US"/>
        </w:rPr>
      </w:pPr>
      <w:r w:rsidRPr="00E30D87">
        <w:rPr>
          <w:lang w:val="en-GB" w:eastAsia="en-US"/>
        </w:rPr>
        <w:t xml:space="preserve">A5 - Visibility: dataset and model parameters to be visible and understandable by </w:t>
      </w:r>
      <w:proofErr w:type="gramStart"/>
      <w:r w:rsidRPr="00E30D87">
        <w:rPr>
          <w:lang w:val="en-GB" w:eastAsia="en-US"/>
        </w:rPr>
        <w:t>MNO;</w:t>
      </w:r>
      <w:proofErr w:type="gramEnd"/>
    </w:p>
    <w:p w14:paraId="70B3B91C" w14:textId="77777777" w:rsidR="009A4127" w:rsidRDefault="009A4127" w:rsidP="009A4127">
      <w:pPr>
        <w:pStyle w:val="Proposal"/>
        <w:numPr>
          <w:ilvl w:val="0"/>
          <w:numId w:val="46"/>
        </w:numPr>
        <w:rPr>
          <w:lang w:val="en-GB" w:eastAsia="en-US"/>
        </w:rPr>
      </w:pPr>
      <w:r>
        <w:rPr>
          <w:lang w:val="en-GB" w:eastAsia="en-US"/>
        </w:rPr>
        <w:t>A6 - Activation: once the AI/ML one-sided or two-sided model is transferred to NW and/or to UE, MNO should be capable to activate and deactivate them at any point in time</w:t>
      </w:r>
    </w:p>
    <w:p w14:paraId="39D15E4F" w14:textId="77777777" w:rsidR="009A4127" w:rsidRDefault="009A4127" w:rsidP="009A4127">
      <w:pPr>
        <w:pStyle w:val="Proposal"/>
        <w:numPr>
          <w:ilvl w:val="0"/>
          <w:numId w:val="46"/>
        </w:numPr>
        <w:rPr>
          <w:lang w:val="en-GB" w:eastAsia="en-US"/>
        </w:rPr>
      </w:pPr>
      <w:r>
        <w:rPr>
          <w:lang w:val="en-GB" w:eastAsia="en-US"/>
        </w:rPr>
        <w:t xml:space="preserve">A7- </w:t>
      </w:r>
      <w:r w:rsidRPr="00962591">
        <w:rPr>
          <w:lang w:val="en-GB" w:eastAsia="en-US"/>
        </w:rPr>
        <w:t>Model transfer/delivery</w:t>
      </w:r>
      <w:r>
        <w:rPr>
          <w:lang w:val="en-GB" w:eastAsia="en-US"/>
        </w:rPr>
        <w:t>:</w:t>
      </w:r>
      <w:r w:rsidRPr="00962591">
        <w:rPr>
          <w:lang w:val="en-GB" w:eastAsia="en-US"/>
        </w:rPr>
        <w:t xml:space="preserve"> traffic should be transferred at a different priority, e.g., lower than user traffic.</w:t>
      </w:r>
    </w:p>
    <w:p w14:paraId="301BCF59" w14:textId="77777777" w:rsidR="009A4127" w:rsidRPr="006A49FE" w:rsidRDefault="009A4127" w:rsidP="009A4127">
      <w:pPr>
        <w:pStyle w:val="Proposal"/>
        <w:numPr>
          <w:ilvl w:val="0"/>
          <w:numId w:val="46"/>
        </w:numPr>
        <w:rPr>
          <w:lang w:val="en-GB" w:eastAsia="en-US"/>
        </w:rPr>
      </w:pPr>
      <w:r>
        <w:rPr>
          <w:lang w:val="en-GB" w:eastAsia="en-US"/>
        </w:rPr>
        <w:t>A8- D</w:t>
      </w:r>
      <w:r w:rsidRPr="001C7F3A">
        <w:rPr>
          <w:lang w:val="en-GB" w:eastAsia="en-US"/>
        </w:rPr>
        <w:t>ifferentia</w:t>
      </w:r>
      <w:r>
        <w:rPr>
          <w:lang w:val="en-GB" w:eastAsia="en-US"/>
        </w:rPr>
        <w:t>bilit</w:t>
      </w:r>
      <w:r w:rsidRPr="001C7F3A">
        <w:rPr>
          <w:lang w:val="en-GB" w:eastAsia="en-US"/>
        </w:rPr>
        <w:t>y</w:t>
      </w:r>
      <w:r>
        <w:rPr>
          <w:lang w:val="en-GB" w:eastAsia="en-US"/>
        </w:rPr>
        <w:t>: m</w:t>
      </w:r>
      <w:r w:rsidRPr="006A49FE">
        <w:rPr>
          <w:lang w:val="en-GB" w:eastAsia="en-US"/>
        </w:rPr>
        <w:t xml:space="preserve">odel transfer/delivery traffic should be differentiated from other user traffic. </w:t>
      </w:r>
    </w:p>
    <w:p w14:paraId="35EE4A39" w14:textId="77777777" w:rsidR="009A4127" w:rsidRPr="006A49FE" w:rsidRDefault="009A4127" w:rsidP="009A4127">
      <w:pPr>
        <w:pStyle w:val="Proposal"/>
        <w:numPr>
          <w:ilvl w:val="0"/>
          <w:numId w:val="46"/>
        </w:numPr>
        <w:rPr>
          <w:lang w:val="en-GB" w:eastAsia="en-US"/>
        </w:rPr>
      </w:pPr>
      <w:r>
        <w:rPr>
          <w:lang w:val="en-GB" w:eastAsia="en-US"/>
        </w:rPr>
        <w:t>A9 - Security: t</w:t>
      </w:r>
      <w:r w:rsidRPr="006A49FE">
        <w:rPr>
          <w:lang w:val="en-GB" w:eastAsia="en-US"/>
        </w:rPr>
        <w:t xml:space="preserve">here should be a guarantee that models are transferred securely, in a NW-aware manner, such that untrusted models cannot be downloaded. </w:t>
      </w:r>
    </w:p>
    <w:p w14:paraId="11A22BBA" w14:textId="77777777" w:rsidR="009A4127" w:rsidRDefault="009A4127" w:rsidP="009A4127">
      <w:pPr>
        <w:pStyle w:val="Proposal"/>
        <w:numPr>
          <w:ilvl w:val="0"/>
          <w:numId w:val="46"/>
        </w:numPr>
        <w:rPr>
          <w:lang w:val="en-GB" w:eastAsia="en-US"/>
        </w:rPr>
      </w:pPr>
      <w:r>
        <w:rPr>
          <w:lang w:val="en-GB" w:eastAsia="en-US"/>
        </w:rPr>
        <w:t xml:space="preserve">A10 - </w:t>
      </w:r>
      <w:r w:rsidRPr="00CB6F52">
        <w:rPr>
          <w:lang w:val="en-GB" w:eastAsia="en-US"/>
        </w:rPr>
        <w:t>Addressability</w:t>
      </w:r>
      <w:r>
        <w:rPr>
          <w:lang w:val="en-GB" w:eastAsia="en-US"/>
        </w:rPr>
        <w:t xml:space="preserve">: </w:t>
      </w:r>
      <w:r w:rsidRPr="006A49FE">
        <w:rPr>
          <w:lang w:val="en-GB" w:eastAsia="en-US"/>
        </w:rPr>
        <w:t>Models need to be addressable such that the UE can request the transfer/delivery of a specific one</w:t>
      </w:r>
    </w:p>
    <w:p w14:paraId="157428D5" w14:textId="77777777" w:rsidR="009A4127" w:rsidRPr="00E70506" w:rsidRDefault="009A4127" w:rsidP="009A4127">
      <w:pPr>
        <w:pStyle w:val="Proposal"/>
        <w:numPr>
          <w:ilvl w:val="0"/>
          <w:numId w:val="46"/>
        </w:numPr>
        <w:rPr>
          <w:lang w:val="en-GB" w:eastAsia="en-US"/>
        </w:rPr>
      </w:pPr>
      <w:r>
        <w:rPr>
          <w:lang w:val="en-GB" w:eastAsia="en-US"/>
        </w:rPr>
        <w:t xml:space="preserve">A11 - </w:t>
      </w:r>
      <w:r w:rsidRPr="007C5885">
        <w:rPr>
          <w:lang w:val="en-GB" w:eastAsia="en-US"/>
        </w:rPr>
        <w:t>Controllability</w:t>
      </w:r>
      <w:r>
        <w:rPr>
          <w:lang w:val="en-GB" w:eastAsia="en-US"/>
        </w:rPr>
        <w:t>: t</w:t>
      </w:r>
      <w:r w:rsidRPr="002D0919">
        <w:rPr>
          <w:lang w:val="en-GB" w:eastAsia="en-US"/>
        </w:rPr>
        <w:t xml:space="preserve">he NW is in control of </w:t>
      </w:r>
      <w:proofErr w:type="gramStart"/>
      <w:r w:rsidRPr="002D0919">
        <w:rPr>
          <w:lang w:val="en-GB" w:eastAsia="en-US"/>
        </w:rPr>
        <w:t>if and when</w:t>
      </w:r>
      <w:proofErr w:type="gramEnd"/>
      <w:r w:rsidRPr="002D0919">
        <w:rPr>
          <w:lang w:val="en-GB" w:eastAsia="en-US"/>
        </w:rPr>
        <w:t xml:space="preserve"> to transfer/deliver a model</w:t>
      </w:r>
    </w:p>
    <w:p w14:paraId="68EAAF12" w14:textId="77777777" w:rsidR="005773F0" w:rsidRDefault="005773F0" w:rsidP="005773F0">
      <w:pPr>
        <w:pStyle w:val="Proposal"/>
        <w:rPr>
          <w:lang w:val="en-GB" w:eastAsia="en-US"/>
        </w:rPr>
      </w:pPr>
    </w:p>
    <w:p w14:paraId="78A57CDB" w14:textId="77777777" w:rsidR="005773F0" w:rsidRDefault="005773F0" w:rsidP="009A4127">
      <w:pPr>
        <w:pStyle w:val="Proposal"/>
        <w:jc w:val="left"/>
        <w:rPr>
          <w:lang w:val="en-GB" w:eastAsia="en-US"/>
        </w:rPr>
      </w:pPr>
    </w:p>
    <w:p w14:paraId="08CFE5ED" w14:textId="77777777" w:rsidR="005B3429" w:rsidRPr="006A49FE" w:rsidRDefault="005B3429" w:rsidP="005B3429">
      <w:pPr>
        <w:pStyle w:val="Proposal"/>
        <w:ind w:left="1304"/>
        <w:rPr>
          <w:lang w:val="en-GB" w:eastAsia="en-US"/>
        </w:rPr>
      </w:pPr>
    </w:p>
    <w:p w14:paraId="30113A67" w14:textId="275F403C" w:rsidR="00CA253C" w:rsidRDefault="006335AA" w:rsidP="00A51142">
      <w:pPr>
        <w:rPr>
          <w:lang w:val="en-GB" w:eastAsia="en-US"/>
        </w:rPr>
      </w:pPr>
      <w:r w:rsidRPr="00322082">
        <w:rPr>
          <w:lang w:val="en-GB" w:eastAsia="en-US"/>
        </w:rPr>
        <w:fldChar w:fldCharType="end"/>
      </w:r>
    </w:p>
    <w:p w14:paraId="2E75F001" w14:textId="77777777" w:rsidR="007E70BB" w:rsidRPr="008B039A" w:rsidRDefault="005C63AE" w:rsidP="007E70BB">
      <w:pPr>
        <w:pStyle w:val="Heading1"/>
        <w:rPr>
          <w:lang w:val="en-GB"/>
        </w:rPr>
      </w:pPr>
      <w:r w:rsidRPr="008B039A">
        <w:rPr>
          <w:lang w:val="en-GB"/>
        </w:rPr>
        <w:t>References</w:t>
      </w:r>
    </w:p>
    <w:p w14:paraId="62404319" w14:textId="25EB8D1F" w:rsidR="00461CF5" w:rsidRDefault="00D57DC8" w:rsidP="00876768">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0" w:name="_Ref196389756"/>
      <w:r w:rsidRPr="00D57DC8">
        <w:rPr>
          <w:lang w:val="en-GB"/>
        </w:rPr>
        <w:t>TR 38.843 - Study on Artificial Intelligence (AI)/Machine Learning (ML) for NR air interface</w:t>
      </w:r>
      <w:bookmarkEnd w:id="20"/>
    </w:p>
    <w:p w14:paraId="153B0D74" w14:textId="187569D9" w:rsidR="00A36A9B" w:rsidRPr="008B039A" w:rsidRDefault="00A36A9B" w:rsidP="00876768">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1" w:name="_Ref197334306"/>
      <w:r w:rsidRPr="00A36A9B">
        <w:rPr>
          <w:lang w:val="en-GB"/>
        </w:rPr>
        <w:t>R2-2500949</w:t>
      </w:r>
      <w:r>
        <w:rPr>
          <w:lang w:val="en-GB"/>
        </w:rPr>
        <w:t xml:space="preserve"> - </w:t>
      </w:r>
      <w:r w:rsidR="00C25173" w:rsidRPr="00C25173">
        <w:rPr>
          <w:lang w:val="en-GB"/>
        </w:rPr>
        <w:t>Requirements for Model Transfer/Delivery</w:t>
      </w:r>
      <w:r w:rsidR="00986E7B">
        <w:rPr>
          <w:lang w:val="en-GB"/>
        </w:rPr>
        <w:t xml:space="preserve"> - </w:t>
      </w:r>
      <w:r w:rsidR="00986E7B" w:rsidRPr="00986E7B">
        <w:rPr>
          <w:lang w:val="en-GB"/>
        </w:rPr>
        <w:t>T-Mobile USA, Boost Mobile Network, Deutsche Telekom, Orange, Charter Communications Inc., Nokia Corporation</w:t>
      </w:r>
      <w:bookmarkEnd w:id="21"/>
    </w:p>
    <w:sectPr w:rsidR="00A36A9B" w:rsidRPr="008B039A"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D4C62" w14:textId="77777777" w:rsidR="00C47C1E" w:rsidRDefault="00C47C1E">
      <w:r>
        <w:separator/>
      </w:r>
    </w:p>
  </w:endnote>
  <w:endnote w:type="continuationSeparator" w:id="0">
    <w:p w14:paraId="4497B636" w14:textId="77777777" w:rsidR="00C47C1E" w:rsidRDefault="00C47C1E">
      <w:r>
        <w:continuationSeparator/>
      </w:r>
    </w:p>
  </w:endnote>
  <w:endnote w:type="continuationNotice" w:id="1">
    <w:p w14:paraId="32919D79" w14:textId="77777777" w:rsidR="00C47C1E" w:rsidRDefault="00C47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C4773" w14:textId="77777777" w:rsidR="00C47C1E" w:rsidRDefault="00C47C1E">
      <w:r>
        <w:separator/>
      </w:r>
    </w:p>
  </w:footnote>
  <w:footnote w:type="continuationSeparator" w:id="0">
    <w:p w14:paraId="6E3426AF" w14:textId="77777777" w:rsidR="00C47C1E" w:rsidRDefault="00C47C1E">
      <w:r>
        <w:continuationSeparator/>
      </w:r>
    </w:p>
  </w:footnote>
  <w:footnote w:type="continuationNotice" w:id="1">
    <w:p w14:paraId="2700A72B" w14:textId="77777777" w:rsidR="00C47C1E" w:rsidRDefault="00C47C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A071B7"/>
    <w:multiLevelType w:val="hybridMultilevel"/>
    <w:tmpl w:val="912CDC8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093D2237"/>
    <w:multiLevelType w:val="hybridMultilevel"/>
    <w:tmpl w:val="7AD6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D731C74"/>
    <w:multiLevelType w:val="hybridMultilevel"/>
    <w:tmpl w:val="A04E7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6100CE"/>
    <w:multiLevelType w:val="hybridMultilevel"/>
    <w:tmpl w:val="379013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C476F4"/>
    <w:multiLevelType w:val="hybridMultilevel"/>
    <w:tmpl w:val="69927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4A397E"/>
    <w:multiLevelType w:val="hybridMultilevel"/>
    <w:tmpl w:val="9D847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F91035"/>
    <w:multiLevelType w:val="hybridMultilevel"/>
    <w:tmpl w:val="04BCDC94"/>
    <w:lvl w:ilvl="0" w:tplc="5AA27684">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24C7A0F"/>
    <w:multiLevelType w:val="hybridMultilevel"/>
    <w:tmpl w:val="24AC4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9A07503"/>
    <w:multiLevelType w:val="hybridMultilevel"/>
    <w:tmpl w:val="8292A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B80D1F"/>
    <w:multiLevelType w:val="hybridMultilevel"/>
    <w:tmpl w:val="9A727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61930">
    <w:abstractNumId w:val="5"/>
  </w:num>
  <w:num w:numId="2" w16cid:durableId="1168406540">
    <w:abstractNumId w:val="26"/>
  </w:num>
  <w:num w:numId="3" w16cid:durableId="1646622033">
    <w:abstractNumId w:val="20"/>
  </w:num>
  <w:num w:numId="4" w16cid:durableId="317735707">
    <w:abstractNumId w:val="21"/>
  </w:num>
  <w:num w:numId="5" w16cid:durableId="407843639">
    <w:abstractNumId w:val="16"/>
  </w:num>
  <w:num w:numId="6" w16cid:durableId="783380927">
    <w:abstractNumId w:val="24"/>
  </w:num>
  <w:num w:numId="7" w16cid:durableId="627975478">
    <w:abstractNumId w:val="33"/>
  </w:num>
  <w:num w:numId="8" w16cid:durableId="1813479105">
    <w:abstractNumId w:val="17"/>
  </w:num>
  <w:num w:numId="9" w16cid:durableId="1568373471">
    <w:abstractNumId w:val="27"/>
  </w:num>
  <w:num w:numId="10" w16cid:durableId="1849324879">
    <w:abstractNumId w:val="3"/>
  </w:num>
  <w:num w:numId="11" w16cid:durableId="358892706">
    <w:abstractNumId w:val="35"/>
  </w:num>
  <w:num w:numId="12" w16cid:durableId="1609503038">
    <w:abstractNumId w:val="11"/>
  </w:num>
  <w:num w:numId="13" w16cid:durableId="2009213966">
    <w:abstractNumId w:val="29"/>
  </w:num>
  <w:num w:numId="14" w16cid:durableId="89081512">
    <w:abstractNumId w:val="23"/>
  </w:num>
  <w:num w:numId="15" w16cid:durableId="1732343046">
    <w:abstractNumId w:val="36"/>
  </w:num>
  <w:num w:numId="16" w16cid:durableId="1348026008">
    <w:abstractNumId w:val="40"/>
  </w:num>
  <w:num w:numId="17" w16cid:durableId="1041326464">
    <w:abstractNumId w:val="15"/>
  </w:num>
  <w:num w:numId="18" w16cid:durableId="1041631145">
    <w:abstractNumId w:val="34"/>
  </w:num>
  <w:num w:numId="19" w16cid:durableId="1508058860">
    <w:abstractNumId w:val="19"/>
  </w:num>
  <w:num w:numId="20" w16cid:durableId="44649465">
    <w:abstractNumId w:val="14"/>
  </w:num>
  <w:num w:numId="21" w16cid:durableId="87964719">
    <w:abstractNumId w:val="28"/>
  </w:num>
  <w:num w:numId="22" w16cid:durableId="2102485651">
    <w:abstractNumId w:val="12"/>
  </w:num>
  <w:num w:numId="23" w16cid:durableId="1235047615">
    <w:abstractNumId w:val="13"/>
  </w:num>
  <w:num w:numId="24" w16cid:durableId="1069225838">
    <w:abstractNumId w:val="7"/>
  </w:num>
  <w:num w:numId="25" w16cid:durableId="2002658780">
    <w:abstractNumId w:val="0"/>
  </w:num>
  <w:num w:numId="26" w16cid:durableId="1878354283">
    <w:abstractNumId w:val="1"/>
  </w:num>
  <w:num w:numId="27" w16cid:durableId="635647245">
    <w:abstractNumId w:val="2"/>
  </w:num>
  <w:num w:numId="28" w16cid:durableId="58286738">
    <w:abstractNumId w:val="9"/>
  </w:num>
  <w:num w:numId="29" w16cid:durableId="1303732895">
    <w:abstractNumId w:val="38"/>
  </w:num>
  <w:num w:numId="30" w16cid:durableId="1456295758">
    <w:abstractNumId w:val="39"/>
  </w:num>
  <w:num w:numId="31" w16cid:durableId="955141604">
    <w:abstractNumId w:val="30"/>
  </w:num>
  <w:num w:numId="32" w16cid:durableId="102118464">
    <w:abstractNumId w:val="25"/>
  </w:num>
  <w:num w:numId="33" w16cid:durableId="1836411450">
    <w:abstractNumId w:val="10"/>
  </w:num>
  <w:num w:numId="34" w16cid:durableId="1628660474">
    <w:abstractNumId w:val="31"/>
  </w:num>
  <w:num w:numId="35" w16cid:durableId="727605326">
    <w:abstractNumId w:val="37"/>
  </w:num>
  <w:num w:numId="36" w16cid:durableId="15707238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80790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1718970">
    <w:abstractNumId w:val="5"/>
  </w:num>
  <w:num w:numId="39" w16cid:durableId="5812592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2596098">
    <w:abstractNumId w:val="5"/>
  </w:num>
  <w:num w:numId="41" w16cid:durableId="1779371734">
    <w:abstractNumId w:val="4"/>
  </w:num>
  <w:num w:numId="42" w16cid:durableId="1080980447">
    <w:abstractNumId w:val="32"/>
  </w:num>
  <w:num w:numId="43" w16cid:durableId="898437215">
    <w:abstractNumId w:val="5"/>
  </w:num>
  <w:num w:numId="44" w16cid:durableId="1747218592">
    <w:abstractNumId w:val="8"/>
  </w:num>
  <w:num w:numId="45" w16cid:durableId="1551570147">
    <w:abstractNumId w:val="6"/>
  </w:num>
  <w:num w:numId="46" w16cid:durableId="1876918044">
    <w:abstractNumId w:val="18"/>
  </w:num>
  <w:num w:numId="47" w16cid:durableId="21351273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02642797">
    <w:abstractNumId w:val="5"/>
  </w:num>
  <w:num w:numId="49" w16cid:durableId="165121153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27C"/>
    <w:rsid w:val="00002821"/>
    <w:rsid w:val="00002A37"/>
    <w:rsid w:val="0000317E"/>
    <w:rsid w:val="00003514"/>
    <w:rsid w:val="000048A7"/>
    <w:rsid w:val="00004900"/>
    <w:rsid w:val="00004BB1"/>
    <w:rsid w:val="00004BE5"/>
    <w:rsid w:val="0000503A"/>
    <w:rsid w:val="00006446"/>
    <w:rsid w:val="0000685E"/>
    <w:rsid w:val="00006896"/>
    <w:rsid w:val="00006B58"/>
    <w:rsid w:val="00007198"/>
    <w:rsid w:val="000072C8"/>
    <w:rsid w:val="00007CDC"/>
    <w:rsid w:val="00007E8B"/>
    <w:rsid w:val="00007EF0"/>
    <w:rsid w:val="000102B4"/>
    <w:rsid w:val="000102EB"/>
    <w:rsid w:val="0001039D"/>
    <w:rsid w:val="00010F36"/>
    <w:rsid w:val="000117C7"/>
    <w:rsid w:val="00011837"/>
    <w:rsid w:val="00011A0D"/>
    <w:rsid w:val="00011B28"/>
    <w:rsid w:val="00011C3E"/>
    <w:rsid w:val="00012576"/>
    <w:rsid w:val="00012594"/>
    <w:rsid w:val="0001274F"/>
    <w:rsid w:val="00012A55"/>
    <w:rsid w:val="00013762"/>
    <w:rsid w:val="00013C78"/>
    <w:rsid w:val="00014220"/>
    <w:rsid w:val="00014878"/>
    <w:rsid w:val="00014D88"/>
    <w:rsid w:val="000151B4"/>
    <w:rsid w:val="000155D3"/>
    <w:rsid w:val="000157B6"/>
    <w:rsid w:val="00015D15"/>
    <w:rsid w:val="000160B2"/>
    <w:rsid w:val="0001679E"/>
    <w:rsid w:val="000168AE"/>
    <w:rsid w:val="00016C9A"/>
    <w:rsid w:val="00017404"/>
    <w:rsid w:val="00017528"/>
    <w:rsid w:val="00017927"/>
    <w:rsid w:val="000202F4"/>
    <w:rsid w:val="000207A2"/>
    <w:rsid w:val="0002093E"/>
    <w:rsid w:val="00021321"/>
    <w:rsid w:val="00021F2E"/>
    <w:rsid w:val="00023240"/>
    <w:rsid w:val="00023408"/>
    <w:rsid w:val="000236D5"/>
    <w:rsid w:val="000243BF"/>
    <w:rsid w:val="0002564D"/>
    <w:rsid w:val="00025AC4"/>
    <w:rsid w:val="00025BF3"/>
    <w:rsid w:val="00025E2F"/>
    <w:rsid w:val="00025ECA"/>
    <w:rsid w:val="000267A1"/>
    <w:rsid w:val="00027218"/>
    <w:rsid w:val="00027939"/>
    <w:rsid w:val="00027988"/>
    <w:rsid w:val="00027BD2"/>
    <w:rsid w:val="000302EB"/>
    <w:rsid w:val="00031282"/>
    <w:rsid w:val="0003198A"/>
    <w:rsid w:val="00031A91"/>
    <w:rsid w:val="0003228F"/>
    <w:rsid w:val="000325B8"/>
    <w:rsid w:val="00032686"/>
    <w:rsid w:val="000338CF"/>
    <w:rsid w:val="00033B4F"/>
    <w:rsid w:val="00033F51"/>
    <w:rsid w:val="0003438B"/>
    <w:rsid w:val="000345BA"/>
    <w:rsid w:val="0003476B"/>
    <w:rsid w:val="00034A63"/>
    <w:rsid w:val="00034C15"/>
    <w:rsid w:val="00034E9F"/>
    <w:rsid w:val="000351D5"/>
    <w:rsid w:val="00035672"/>
    <w:rsid w:val="00036BA1"/>
    <w:rsid w:val="0003770D"/>
    <w:rsid w:val="00037E0E"/>
    <w:rsid w:val="00037FBF"/>
    <w:rsid w:val="0004032D"/>
    <w:rsid w:val="00040D2A"/>
    <w:rsid w:val="0004137F"/>
    <w:rsid w:val="00041768"/>
    <w:rsid w:val="00042269"/>
    <w:rsid w:val="000422E2"/>
    <w:rsid w:val="00042593"/>
    <w:rsid w:val="00042F22"/>
    <w:rsid w:val="000439A7"/>
    <w:rsid w:val="00043EEC"/>
    <w:rsid w:val="000444EF"/>
    <w:rsid w:val="00044942"/>
    <w:rsid w:val="00044BF7"/>
    <w:rsid w:val="00045523"/>
    <w:rsid w:val="00045EB6"/>
    <w:rsid w:val="00045F1F"/>
    <w:rsid w:val="000460EB"/>
    <w:rsid w:val="00046728"/>
    <w:rsid w:val="000468D3"/>
    <w:rsid w:val="00046DF2"/>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6F2C"/>
    <w:rsid w:val="00057117"/>
    <w:rsid w:val="000576A8"/>
    <w:rsid w:val="00057B34"/>
    <w:rsid w:val="00057C12"/>
    <w:rsid w:val="00057D4C"/>
    <w:rsid w:val="0006008B"/>
    <w:rsid w:val="0006036B"/>
    <w:rsid w:val="0006081F"/>
    <w:rsid w:val="000608BD"/>
    <w:rsid w:val="00060AC4"/>
    <w:rsid w:val="00061414"/>
    <w:rsid w:val="00061485"/>
    <w:rsid w:val="0006157B"/>
    <w:rsid w:val="000616E7"/>
    <w:rsid w:val="000622A6"/>
    <w:rsid w:val="000626CA"/>
    <w:rsid w:val="0006389C"/>
    <w:rsid w:val="00063940"/>
    <w:rsid w:val="00063C85"/>
    <w:rsid w:val="00064085"/>
    <w:rsid w:val="0006471D"/>
    <w:rsid w:val="0006487E"/>
    <w:rsid w:val="000650C1"/>
    <w:rsid w:val="00065903"/>
    <w:rsid w:val="00065D56"/>
    <w:rsid w:val="00065E1A"/>
    <w:rsid w:val="000668B8"/>
    <w:rsid w:val="00066D52"/>
    <w:rsid w:val="00067759"/>
    <w:rsid w:val="000700F0"/>
    <w:rsid w:val="000707A2"/>
    <w:rsid w:val="000708A3"/>
    <w:rsid w:val="00070FE2"/>
    <w:rsid w:val="00071F96"/>
    <w:rsid w:val="000721FE"/>
    <w:rsid w:val="00072B34"/>
    <w:rsid w:val="0007330B"/>
    <w:rsid w:val="00073F95"/>
    <w:rsid w:val="00074F06"/>
    <w:rsid w:val="00075AB6"/>
    <w:rsid w:val="00075C5D"/>
    <w:rsid w:val="00075EA6"/>
    <w:rsid w:val="00075EE7"/>
    <w:rsid w:val="0007717C"/>
    <w:rsid w:val="00077A15"/>
    <w:rsid w:val="00077B17"/>
    <w:rsid w:val="00077D33"/>
    <w:rsid w:val="00077D52"/>
    <w:rsid w:val="00077E5F"/>
    <w:rsid w:val="00077F09"/>
    <w:rsid w:val="00080012"/>
    <w:rsid w:val="0008036A"/>
    <w:rsid w:val="0008055F"/>
    <w:rsid w:val="00080878"/>
    <w:rsid w:val="00080A67"/>
    <w:rsid w:val="000812F4"/>
    <w:rsid w:val="000814F5"/>
    <w:rsid w:val="000819CF"/>
    <w:rsid w:val="00081AE6"/>
    <w:rsid w:val="00082AA2"/>
    <w:rsid w:val="00082E93"/>
    <w:rsid w:val="000836AC"/>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83"/>
    <w:rsid w:val="000924C1"/>
    <w:rsid w:val="000924F0"/>
    <w:rsid w:val="000929A8"/>
    <w:rsid w:val="00092B40"/>
    <w:rsid w:val="00093279"/>
    <w:rsid w:val="000932AF"/>
    <w:rsid w:val="00093474"/>
    <w:rsid w:val="0009369F"/>
    <w:rsid w:val="000936AE"/>
    <w:rsid w:val="00093911"/>
    <w:rsid w:val="000939E6"/>
    <w:rsid w:val="00093C1C"/>
    <w:rsid w:val="000946AD"/>
    <w:rsid w:val="0009510F"/>
    <w:rsid w:val="000954FB"/>
    <w:rsid w:val="00095575"/>
    <w:rsid w:val="0009557D"/>
    <w:rsid w:val="000955BE"/>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2F68"/>
    <w:rsid w:val="000A3D91"/>
    <w:rsid w:val="000A3E43"/>
    <w:rsid w:val="000A3FC6"/>
    <w:rsid w:val="000A4016"/>
    <w:rsid w:val="000A42E4"/>
    <w:rsid w:val="000A4455"/>
    <w:rsid w:val="000A4898"/>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99"/>
    <w:rsid w:val="000A7CEF"/>
    <w:rsid w:val="000A7D50"/>
    <w:rsid w:val="000B019D"/>
    <w:rsid w:val="000B028B"/>
    <w:rsid w:val="000B037B"/>
    <w:rsid w:val="000B03A9"/>
    <w:rsid w:val="000B0E9F"/>
    <w:rsid w:val="000B1180"/>
    <w:rsid w:val="000B1312"/>
    <w:rsid w:val="000B16A9"/>
    <w:rsid w:val="000B16E4"/>
    <w:rsid w:val="000B1891"/>
    <w:rsid w:val="000B1FF7"/>
    <w:rsid w:val="000B24E9"/>
    <w:rsid w:val="000B2719"/>
    <w:rsid w:val="000B2B6F"/>
    <w:rsid w:val="000B2BFB"/>
    <w:rsid w:val="000B2CE9"/>
    <w:rsid w:val="000B3509"/>
    <w:rsid w:val="000B35EE"/>
    <w:rsid w:val="000B37B6"/>
    <w:rsid w:val="000B38F0"/>
    <w:rsid w:val="000B3A8F"/>
    <w:rsid w:val="000B3CC2"/>
    <w:rsid w:val="000B4067"/>
    <w:rsid w:val="000B439C"/>
    <w:rsid w:val="000B4738"/>
    <w:rsid w:val="000B4AB9"/>
    <w:rsid w:val="000B4F52"/>
    <w:rsid w:val="000B51F4"/>
    <w:rsid w:val="000B561C"/>
    <w:rsid w:val="000B58C3"/>
    <w:rsid w:val="000B5B9C"/>
    <w:rsid w:val="000B610B"/>
    <w:rsid w:val="000B61E9"/>
    <w:rsid w:val="000B6B0E"/>
    <w:rsid w:val="000B6DD7"/>
    <w:rsid w:val="000B72B5"/>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810"/>
    <w:rsid w:val="000C7C49"/>
    <w:rsid w:val="000C7FBF"/>
    <w:rsid w:val="000D05B3"/>
    <w:rsid w:val="000D0D07"/>
    <w:rsid w:val="000D0DA1"/>
    <w:rsid w:val="000D0DD0"/>
    <w:rsid w:val="000D0EFF"/>
    <w:rsid w:val="000D1137"/>
    <w:rsid w:val="000D17F5"/>
    <w:rsid w:val="000D183F"/>
    <w:rsid w:val="000D1D69"/>
    <w:rsid w:val="000D1F2E"/>
    <w:rsid w:val="000D1F94"/>
    <w:rsid w:val="000D2130"/>
    <w:rsid w:val="000D25E0"/>
    <w:rsid w:val="000D2961"/>
    <w:rsid w:val="000D40C8"/>
    <w:rsid w:val="000D4797"/>
    <w:rsid w:val="000D4B25"/>
    <w:rsid w:val="000D4FAC"/>
    <w:rsid w:val="000D50DB"/>
    <w:rsid w:val="000D588B"/>
    <w:rsid w:val="000D59C5"/>
    <w:rsid w:val="000D6423"/>
    <w:rsid w:val="000D6841"/>
    <w:rsid w:val="000D6B25"/>
    <w:rsid w:val="000D6F7A"/>
    <w:rsid w:val="000D71F4"/>
    <w:rsid w:val="000D7BDE"/>
    <w:rsid w:val="000E0527"/>
    <w:rsid w:val="000E0855"/>
    <w:rsid w:val="000E0A04"/>
    <w:rsid w:val="000E113C"/>
    <w:rsid w:val="000E1875"/>
    <w:rsid w:val="000E19E2"/>
    <w:rsid w:val="000E1E92"/>
    <w:rsid w:val="000E3413"/>
    <w:rsid w:val="000E38EA"/>
    <w:rsid w:val="000E3A5F"/>
    <w:rsid w:val="000E3B59"/>
    <w:rsid w:val="000E3CE6"/>
    <w:rsid w:val="000E4956"/>
    <w:rsid w:val="000E49DC"/>
    <w:rsid w:val="000E4B42"/>
    <w:rsid w:val="000E5750"/>
    <w:rsid w:val="000E7568"/>
    <w:rsid w:val="000E7757"/>
    <w:rsid w:val="000E7FA9"/>
    <w:rsid w:val="000F06D6"/>
    <w:rsid w:val="000F0EB1"/>
    <w:rsid w:val="000F0EE7"/>
    <w:rsid w:val="000F1106"/>
    <w:rsid w:val="000F13D8"/>
    <w:rsid w:val="000F17E0"/>
    <w:rsid w:val="000F186D"/>
    <w:rsid w:val="000F19FE"/>
    <w:rsid w:val="000F2053"/>
    <w:rsid w:val="000F2297"/>
    <w:rsid w:val="000F2947"/>
    <w:rsid w:val="000F2E52"/>
    <w:rsid w:val="000F3BE9"/>
    <w:rsid w:val="000F3F6C"/>
    <w:rsid w:val="000F48F3"/>
    <w:rsid w:val="000F4C83"/>
    <w:rsid w:val="000F4E73"/>
    <w:rsid w:val="000F5184"/>
    <w:rsid w:val="000F5AD9"/>
    <w:rsid w:val="000F63FD"/>
    <w:rsid w:val="000F6DF3"/>
    <w:rsid w:val="000F75D8"/>
    <w:rsid w:val="001002B9"/>
    <w:rsid w:val="001002DA"/>
    <w:rsid w:val="001005FF"/>
    <w:rsid w:val="001009D1"/>
    <w:rsid w:val="00100D9C"/>
    <w:rsid w:val="0010101B"/>
    <w:rsid w:val="001012B0"/>
    <w:rsid w:val="0010138B"/>
    <w:rsid w:val="001014DD"/>
    <w:rsid w:val="00102304"/>
    <w:rsid w:val="001039CE"/>
    <w:rsid w:val="00103D14"/>
    <w:rsid w:val="0010423D"/>
    <w:rsid w:val="0010434A"/>
    <w:rsid w:val="001045CC"/>
    <w:rsid w:val="00104969"/>
    <w:rsid w:val="00104D81"/>
    <w:rsid w:val="001062FB"/>
    <w:rsid w:val="001063E6"/>
    <w:rsid w:val="0010678F"/>
    <w:rsid w:val="00106C42"/>
    <w:rsid w:val="00106E44"/>
    <w:rsid w:val="0010713F"/>
    <w:rsid w:val="001071E6"/>
    <w:rsid w:val="00107310"/>
    <w:rsid w:val="001076C5"/>
    <w:rsid w:val="00107864"/>
    <w:rsid w:val="001079C0"/>
    <w:rsid w:val="00110596"/>
    <w:rsid w:val="00110C67"/>
    <w:rsid w:val="00110F63"/>
    <w:rsid w:val="0011121F"/>
    <w:rsid w:val="00111699"/>
    <w:rsid w:val="00112014"/>
    <w:rsid w:val="00112A0F"/>
    <w:rsid w:val="00113153"/>
    <w:rsid w:val="00113168"/>
    <w:rsid w:val="00113C17"/>
    <w:rsid w:val="00113CF4"/>
    <w:rsid w:val="00113D95"/>
    <w:rsid w:val="00114740"/>
    <w:rsid w:val="0011533F"/>
    <w:rsid w:val="001153EA"/>
    <w:rsid w:val="00115643"/>
    <w:rsid w:val="00116079"/>
    <w:rsid w:val="00116765"/>
    <w:rsid w:val="00116EDA"/>
    <w:rsid w:val="001172A6"/>
    <w:rsid w:val="0011738D"/>
    <w:rsid w:val="001174EF"/>
    <w:rsid w:val="00117850"/>
    <w:rsid w:val="00117D61"/>
    <w:rsid w:val="00117EB6"/>
    <w:rsid w:val="001209F6"/>
    <w:rsid w:val="00121711"/>
    <w:rsid w:val="001219F5"/>
    <w:rsid w:val="00121A20"/>
    <w:rsid w:val="00121FDD"/>
    <w:rsid w:val="00122388"/>
    <w:rsid w:val="00122DF9"/>
    <w:rsid w:val="00122F2E"/>
    <w:rsid w:val="0012377F"/>
    <w:rsid w:val="00123B81"/>
    <w:rsid w:val="00123C02"/>
    <w:rsid w:val="00123D95"/>
    <w:rsid w:val="00124057"/>
    <w:rsid w:val="0012408C"/>
    <w:rsid w:val="00124314"/>
    <w:rsid w:val="00124761"/>
    <w:rsid w:val="00124A77"/>
    <w:rsid w:val="001257E2"/>
    <w:rsid w:val="00125A4D"/>
    <w:rsid w:val="00125AD9"/>
    <w:rsid w:val="00125B83"/>
    <w:rsid w:val="00125C2F"/>
    <w:rsid w:val="00125DD0"/>
    <w:rsid w:val="00126ABE"/>
    <w:rsid w:val="00126B4A"/>
    <w:rsid w:val="00126BD1"/>
    <w:rsid w:val="00126EC7"/>
    <w:rsid w:val="0012701E"/>
    <w:rsid w:val="00127256"/>
    <w:rsid w:val="001277C2"/>
    <w:rsid w:val="001278CE"/>
    <w:rsid w:val="00127A52"/>
    <w:rsid w:val="00127E45"/>
    <w:rsid w:val="00130288"/>
    <w:rsid w:val="001302FA"/>
    <w:rsid w:val="0013038B"/>
    <w:rsid w:val="00130B6B"/>
    <w:rsid w:val="00130D0E"/>
    <w:rsid w:val="001315EE"/>
    <w:rsid w:val="00131A54"/>
    <w:rsid w:val="00131E55"/>
    <w:rsid w:val="00131F95"/>
    <w:rsid w:val="0013216D"/>
    <w:rsid w:val="00132225"/>
    <w:rsid w:val="00132312"/>
    <w:rsid w:val="00132A13"/>
    <w:rsid w:val="00132FD0"/>
    <w:rsid w:val="001339BF"/>
    <w:rsid w:val="00133E1C"/>
    <w:rsid w:val="00133E57"/>
    <w:rsid w:val="0013408B"/>
    <w:rsid w:val="001340F1"/>
    <w:rsid w:val="001343B2"/>
    <w:rsid w:val="001344A3"/>
    <w:rsid w:val="001344C0"/>
    <w:rsid w:val="001346FA"/>
    <w:rsid w:val="00134E46"/>
    <w:rsid w:val="00135252"/>
    <w:rsid w:val="00135881"/>
    <w:rsid w:val="00135905"/>
    <w:rsid w:val="00135AE2"/>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E92"/>
    <w:rsid w:val="00143656"/>
    <w:rsid w:val="00143695"/>
    <w:rsid w:val="0014378B"/>
    <w:rsid w:val="00143DDE"/>
    <w:rsid w:val="00144892"/>
    <w:rsid w:val="00144A2C"/>
    <w:rsid w:val="00144A81"/>
    <w:rsid w:val="001456C6"/>
    <w:rsid w:val="00145FE2"/>
    <w:rsid w:val="001462B6"/>
    <w:rsid w:val="001463E4"/>
    <w:rsid w:val="0014670B"/>
    <w:rsid w:val="001469D4"/>
    <w:rsid w:val="001473D2"/>
    <w:rsid w:val="00147F55"/>
    <w:rsid w:val="00150134"/>
    <w:rsid w:val="001501DB"/>
    <w:rsid w:val="00150AB6"/>
    <w:rsid w:val="00150F90"/>
    <w:rsid w:val="00151054"/>
    <w:rsid w:val="00151178"/>
    <w:rsid w:val="00151189"/>
    <w:rsid w:val="00151B5D"/>
    <w:rsid w:val="00151E23"/>
    <w:rsid w:val="00152321"/>
    <w:rsid w:val="001523F3"/>
    <w:rsid w:val="001526E0"/>
    <w:rsid w:val="00152CE1"/>
    <w:rsid w:val="00152EFD"/>
    <w:rsid w:val="00153A1F"/>
    <w:rsid w:val="00153A3C"/>
    <w:rsid w:val="001545C2"/>
    <w:rsid w:val="00154671"/>
    <w:rsid w:val="00155135"/>
    <w:rsid w:val="00155151"/>
    <w:rsid w:val="00155155"/>
    <w:rsid w:val="001551B5"/>
    <w:rsid w:val="001554CA"/>
    <w:rsid w:val="00155512"/>
    <w:rsid w:val="001556BD"/>
    <w:rsid w:val="00157B9D"/>
    <w:rsid w:val="00157C5B"/>
    <w:rsid w:val="00157E3A"/>
    <w:rsid w:val="00157F94"/>
    <w:rsid w:val="0016002E"/>
    <w:rsid w:val="00160069"/>
    <w:rsid w:val="001600EE"/>
    <w:rsid w:val="0016041E"/>
    <w:rsid w:val="00160C36"/>
    <w:rsid w:val="00160DFE"/>
    <w:rsid w:val="001610B1"/>
    <w:rsid w:val="001621FB"/>
    <w:rsid w:val="001622D5"/>
    <w:rsid w:val="00163AAA"/>
    <w:rsid w:val="001643A8"/>
    <w:rsid w:val="001644AA"/>
    <w:rsid w:val="00164617"/>
    <w:rsid w:val="00164D7A"/>
    <w:rsid w:val="00164D7F"/>
    <w:rsid w:val="00164EB3"/>
    <w:rsid w:val="001653C2"/>
    <w:rsid w:val="001658F5"/>
    <w:rsid w:val="001659C1"/>
    <w:rsid w:val="00165DC2"/>
    <w:rsid w:val="00165F8E"/>
    <w:rsid w:val="00166025"/>
    <w:rsid w:val="00166030"/>
    <w:rsid w:val="001661D0"/>
    <w:rsid w:val="00167FD2"/>
    <w:rsid w:val="001701F0"/>
    <w:rsid w:val="001702E2"/>
    <w:rsid w:val="00170763"/>
    <w:rsid w:val="0017076B"/>
    <w:rsid w:val="00170A2F"/>
    <w:rsid w:val="00170E4E"/>
    <w:rsid w:val="00171238"/>
    <w:rsid w:val="0017131F"/>
    <w:rsid w:val="00171C78"/>
    <w:rsid w:val="00171D65"/>
    <w:rsid w:val="001724AD"/>
    <w:rsid w:val="00172653"/>
    <w:rsid w:val="00172FC1"/>
    <w:rsid w:val="0017318C"/>
    <w:rsid w:val="00173A8E"/>
    <w:rsid w:val="00174001"/>
    <w:rsid w:val="001744BB"/>
    <w:rsid w:val="001744DF"/>
    <w:rsid w:val="0017453A"/>
    <w:rsid w:val="001745E4"/>
    <w:rsid w:val="00174B45"/>
    <w:rsid w:val="00174BAC"/>
    <w:rsid w:val="00174E65"/>
    <w:rsid w:val="001752FA"/>
    <w:rsid w:val="00175358"/>
    <w:rsid w:val="001753AD"/>
    <w:rsid w:val="00175426"/>
    <w:rsid w:val="00175AF4"/>
    <w:rsid w:val="001770A8"/>
    <w:rsid w:val="00177531"/>
    <w:rsid w:val="00177795"/>
    <w:rsid w:val="001801A7"/>
    <w:rsid w:val="00180B4A"/>
    <w:rsid w:val="00180D63"/>
    <w:rsid w:val="001813D1"/>
    <w:rsid w:val="00181404"/>
    <w:rsid w:val="0018143F"/>
    <w:rsid w:val="001815BA"/>
    <w:rsid w:val="001815DD"/>
    <w:rsid w:val="00181A6B"/>
    <w:rsid w:val="00182925"/>
    <w:rsid w:val="0018341E"/>
    <w:rsid w:val="001836C2"/>
    <w:rsid w:val="001836F6"/>
    <w:rsid w:val="00183ED8"/>
    <w:rsid w:val="00183F7C"/>
    <w:rsid w:val="00184052"/>
    <w:rsid w:val="00184A9B"/>
    <w:rsid w:val="001859D8"/>
    <w:rsid w:val="00185B37"/>
    <w:rsid w:val="00185D5B"/>
    <w:rsid w:val="00185D66"/>
    <w:rsid w:val="00185FFA"/>
    <w:rsid w:val="00186D59"/>
    <w:rsid w:val="001871DD"/>
    <w:rsid w:val="00187865"/>
    <w:rsid w:val="00187930"/>
    <w:rsid w:val="00190AC1"/>
    <w:rsid w:val="0019116A"/>
    <w:rsid w:val="001919C3"/>
    <w:rsid w:val="00191D06"/>
    <w:rsid w:val="00191E1E"/>
    <w:rsid w:val="00191F19"/>
    <w:rsid w:val="001924A5"/>
    <w:rsid w:val="001927DF"/>
    <w:rsid w:val="00192DCC"/>
    <w:rsid w:val="001932FC"/>
    <w:rsid w:val="0019341A"/>
    <w:rsid w:val="00193704"/>
    <w:rsid w:val="00193AB5"/>
    <w:rsid w:val="0019487F"/>
    <w:rsid w:val="001948B0"/>
    <w:rsid w:val="00194B49"/>
    <w:rsid w:val="00194E0D"/>
    <w:rsid w:val="00194EC6"/>
    <w:rsid w:val="00194F24"/>
    <w:rsid w:val="00195196"/>
    <w:rsid w:val="001958BF"/>
    <w:rsid w:val="00195D3B"/>
    <w:rsid w:val="0019604B"/>
    <w:rsid w:val="001965D2"/>
    <w:rsid w:val="00196A3C"/>
    <w:rsid w:val="0019727D"/>
    <w:rsid w:val="00197402"/>
    <w:rsid w:val="0019757B"/>
    <w:rsid w:val="00197DF9"/>
    <w:rsid w:val="001A0D65"/>
    <w:rsid w:val="001A0F35"/>
    <w:rsid w:val="001A10BD"/>
    <w:rsid w:val="001A1549"/>
    <w:rsid w:val="001A1746"/>
    <w:rsid w:val="001A1987"/>
    <w:rsid w:val="001A2564"/>
    <w:rsid w:val="001A2707"/>
    <w:rsid w:val="001A279E"/>
    <w:rsid w:val="001A3324"/>
    <w:rsid w:val="001A33C5"/>
    <w:rsid w:val="001A33DF"/>
    <w:rsid w:val="001A464A"/>
    <w:rsid w:val="001A48E8"/>
    <w:rsid w:val="001A4F8B"/>
    <w:rsid w:val="001A52D8"/>
    <w:rsid w:val="001A5D4A"/>
    <w:rsid w:val="001A6173"/>
    <w:rsid w:val="001A63C0"/>
    <w:rsid w:val="001A6657"/>
    <w:rsid w:val="001A68D9"/>
    <w:rsid w:val="001A6CBA"/>
    <w:rsid w:val="001A6DB5"/>
    <w:rsid w:val="001A6EE8"/>
    <w:rsid w:val="001A6F73"/>
    <w:rsid w:val="001A715A"/>
    <w:rsid w:val="001A72C9"/>
    <w:rsid w:val="001A743D"/>
    <w:rsid w:val="001A7ADE"/>
    <w:rsid w:val="001B0806"/>
    <w:rsid w:val="001B089D"/>
    <w:rsid w:val="001B0D97"/>
    <w:rsid w:val="001B1356"/>
    <w:rsid w:val="001B14F9"/>
    <w:rsid w:val="001B1528"/>
    <w:rsid w:val="001B25E5"/>
    <w:rsid w:val="001B274D"/>
    <w:rsid w:val="001B2998"/>
    <w:rsid w:val="001B4453"/>
    <w:rsid w:val="001B49EC"/>
    <w:rsid w:val="001B4F96"/>
    <w:rsid w:val="001B52BA"/>
    <w:rsid w:val="001B5530"/>
    <w:rsid w:val="001B59DA"/>
    <w:rsid w:val="001B5A5D"/>
    <w:rsid w:val="001B612E"/>
    <w:rsid w:val="001B61CE"/>
    <w:rsid w:val="001B6813"/>
    <w:rsid w:val="001B68B3"/>
    <w:rsid w:val="001B796C"/>
    <w:rsid w:val="001B7A0B"/>
    <w:rsid w:val="001B7F5A"/>
    <w:rsid w:val="001C0105"/>
    <w:rsid w:val="001C0472"/>
    <w:rsid w:val="001C06CE"/>
    <w:rsid w:val="001C0CCA"/>
    <w:rsid w:val="001C1CE5"/>
    <w:rsid w:val="001C1F69"/>
    <w:rsid w:val="001C2420"/>
    <w:rsid w:val="001C2657"/>
    <w:rsid w:val="001C279F"/>
    <w:rsid w:val="001C3201"/>
    <w:rsid w:val="001C3258"/>
    <w:rsid w:val="001C373E"/>
    <w:rsid w:val="001C377F"/>
    <w:rsid w:val="001C38BF"/>
    <w:rsid w:val="001C3919"/>
    <w:rsid w:val="001C3CFF"/>
    <w:rsid w:val="001C3D2A"/>
    <w:rsid w:val="001C40B1"/>
    <w:rsid w:val="001C4924"/>
    <w:rsid w:val="001C5118"/>
    <w:rsid w:val="001C513B"/>
    <w:rsid w:val="001C5574"/>
    <w:rsid w:val="001C5726"/>
    <w:rsid w:val="001C6495"/>
    <w:rsid w:val="001C6B2D"/>
    <w:rsid w:val="001C7019"/>
    <w:rsid w:val="001C7241"/>
    <w:rsid w:val="001C73A8"/>
    <w:rsid w:val="001C7EDE"/>
    <w:rsid w:val="001C7F3A"/>
    <w:rsid w:val="001D1648"/>
    <w:rsid w:val="001D1DCC"/>
    <w:rsid w:val="001D1F94"/>
    <w:rsid w:val="001D2EEA"/>
    <w:rsid w:val="001D2FD9"/>
    <w:rsid w:val="001D302B"/>
    <w:rsid w:val="001D30DA"/>
    <w:rsid w:val="001D3177"/>
    <w:rsid w:val="001D3954"/>
    <w:rsid w:val="001D3DC0"/>
    <w:rsid w:val="001D42FB"/>
    <w:rsid w:val="001D479D"/>
    <w:rsid w:val="001D4917"/>
    <w:rsid w:val="001D501D"/>
    <w:rsid w:val="001D51BA"/>
    <w:rsid w:val="001D53DE"/>
    <w:rsid w:val="001D5635"/>
    <w:rsid w:val="001D56A3"/>
    <w:rsid w:val="001D5702"/>
    <w:rsid w:val="001D6342"/>
    <w:rsid w:val="001D6C6F"/>
    <w:rsid w:val="001D6D53"/>
    <w:rsid w:val="001D6F08"/>
    <w:rsid w:val="001D776C"/>
    <w:rsid w:val="001D7902"/>
    <w:rsid w:val="001E01F8"/>
    <w:rsid w:val="001E0851"/>
    <w:rsid w:val="001E0902"/>
    <w:rsid w:val="001E0DF6"/>
    <w:rsid w:val="001E0F8D"/>
    <w:rsid w:val="001E163E"/>
    <w:rsid w:val="001E1DE4"/>
    <w:rsid w:val="001E225E"/>
    <w:rsid w:val="001E2DB2"/>
    <w:rsid w:val="001E2DD4"/>
    <w:rsid w:val="001E416B"/>
    <w:rsid w:val="001E41F8"/>
    <w:rsid w:val="001E4410"/>
    <w:rsid w:val="001E44E6"/>
    <w:rsid w:val="001E4B13"/>
    <w:rsid w:val="001E58DD"/>
    <w:rsid w:val="001E58E2"/>
    <w:rsid w:val="001E5AE1"/>
    <w:rsid w:val="001E6091"/>
    <w:rsid w:val="001E66C9"/>
    <w:rsid w:val="001E7281"/>
    <w:rsid w:val="001E7AED"/>
    <w:rsid w:val="001F0636"/>
    <w:rsid w:val="001F07D8"/>
    <w:rsid w:val="001F087C"/>
    <w:rsid w:val="001F0B22"/>
    <w:rsid w:val="001F0EA0"/>
    <w:rsid w:val="001F1025"/>
    <w:rsid w:val="001F1233"/>
    <w:rsid w:val="001F19C8"/>
    <w:rsid w:val="001F1ECF"/>
    <w:rsid w:val="001F1FC2"/>
    <w:rsid w:val="001F2689"/>
    <w:rsid w:val="001F3467"/>
    <w:rsid w:val="001F355A"/>
    <w:rsid w:val="001F3916"/>
    <w:rsid w:val="001F3BB7"/>
    <w:rsid w:val="001F3D7C"/>
    <w:rsid w:val="001F46B9"/>
    <w:rsid w:val="001F534E"/>
    <w:rsid w:val="001F54C5"/>
    <w:rsid w:val="001F5784"/>
    <w:rsid w:val="001F5AB3"/>
    <w:rsid w:val="001F611B"/>
    <w:rsid w:val="001F6432"/>
    <w:rsid w:val="001F662C"/>
    <w:rsid w:val="001F7074"/>
    <w:rsid w:val="001F7752"/>
    <w:rsid w:val="0020020C"/>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F96"/>
    <w:rsid w:val="002044C2"/>
    <w:rsid w:val="00204A13"/>
    <w:rsid w:val="00204A58"/>
    <w:rsid w:val="00204DBB"/>
    <w:rsid w:val="002057C9"/>
    <w:rsid w:val="00205826"/>
    <w:rsid w:val="002058B1"/>
    <w:rsid w:val="00205AB5"/>
    <w:rsid w:val="00205B1B"/>
    <w:rsid w:val="00205F33"/>
    <w:rsid w:val="0020698E"/>
    <w:rsid w:val="002069B2"/>
    <w:rsid w:val="00206E1D"/>
    <w:rsid w:val="00207780"/>
    <w:rsid w:val="00207A17"/>
    <w:rsid w:val="00207E1A"/>
    <w:rsid w:val="00207E2E"/>
    <w:rsid w:val="00207FA3"/>
    <w:rsid w:val="00210AA7"/>
    <w:rsid w:val="00211594"/>
    <w:rsid w:val="00211E06"/>
    <w:rsid w:val="00212211"/>
    <w:rsid w:val="002126E8"/>
    <w:rsid w:val="00213283"/>
    <w:rsid w:val="00213867"/>
    <w:rsid w:val="00213E1E"/>
    <w:rsid w:val="00214046"/>
    <w:rsid w:val="0021495B"/>
    <w:rsid w:val="00214DA8"/>
    <w:rsid w:val="00215275"/>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B26"/>
    <w:rsid w:val="00223FCB"/>
    <w:rsid w:val="00224C52"/>
    <w:rsid w:val="00224D76"/>
    <w:rsid w:val="002252AD"/>
    <w:rsid w:val="002252C3"/>
    <w:rsid w:val="0022544B"/>
    <w:rsid w:val="002257C5"/>
    <w:rsid w:val="00225BF0"/>
    <w:rsid w:val="00225C54"/>
    <w:rsid w:val="00226285"/>
    <w:rsid w:val="00226A79"/>
    <w:rsid w:val="00227AF2"/>
    <w:rsid w:val="00227E24"/>
    <w:rsid w:val="00227ECB"/>
    <w:rsid w:val="00230765"/>
    <w:rsid w:val="00230A7F"/>
    <w:rsid w:val="00231886"/>
    <w:rsid w:val="002319E4"/>
    <w:rsid w:val="00231C78"/>
    <w:rsid w:val="00232584"/>
    <w:rsid w:val="0023274F"/>
    <w:rsid w:val="00232C7C"/>
    <w:rsid w:val="00232F97"/>
    <w:rsid w:val="00233186"/>
    <w:rsid w:val="002333C7"/>
    <w:rsid w:val="00233745"/>
    <w:rsid w:val="00233A3D"/>
    <w:rsid w:val="00233C3D"/>
    <w:rsid w:val="00233C9B"/>
    <w:rsid w:val="002347AD"/>
    <w:rsid w:val="002352DA"/>
    <w:rsid w:val="00235632"/>
    <w:rsid w:val="00235872"/>
    <w:rsid w:val="00235B27"/>
    <w:rsid w:val="00235BBB"/>
    <w:rsid w:val="00235F32"/>
    <w:rsid w:val="00235F99"/>
    <w:rsid w:val="002361E8"/>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2D11"/>
    <w:rsid w:val="002435B3"/>
    <w:rsid w:val="00243A70"/>
    <w:rsid w:val="00243B00"/>
    <w:rsid w:val="00243D41"/>
    <w:rsid w:val="00243ED4"/>
    <w:rsid w:val="00243EE1"/>
    <w:rsid w:val="002440F2"/>
    <w:rsid w:val="00244216"/>
    <w:rsid w:val="002442F3"/>
    <w:rsid w:val="00244335"/>
    <w:rsid w:val="002444D3"/>
    <w:rsid w:val="0024478D"/>
    <w:rsid w:val="00244A3D"/>
    <w:rsid w:val="002458EB"/>
    <w:rsid w:val="00245ECE"/>
    <w:rsid w:val="0024622C"/>
    <w:rsid w:val="00247682"/>
    <w:rsid w:val="00247C40"/>
    <w:rsid w:val="00247E48"/>
    <w:rsid w:val="0025003A"/>
    <w:rsid w:val="002500C8"/>
    <w:rsid w:val="00251148"/>
    <w:rsid w:val="00251461"/>
    <w:rsid w:val="00251500"/>
    <w:rsid w:val="0025159A"/>
    <w:rsid w:val="00251949"/>
    <w:rsid w:val="00251CEE"/>
    <w:rsid w:val="00252690"/>
    <w:rsid w:val="00254E77"/>
    <w:rsid w:val="00255450"/>
    <w:rsid w:val="0025563C"/>
    <w:rsid w:val="002562F8"/>
    <w:rsid w:val="00256906"/>
    <w:rsid w:val="00256F60"/>
    <w:rsid w:val="0025719F"/>
    <w:rsid w:val="00257299"/>
    <w:rsid w:val="00257373"/>
    <w:rsid w:val="00257543"/>
    <w:rsid w:val="002579FA"/>
    <w:rsid w:val="002605C9"/>
    <w:rsid w:val="00260CE9"/>
    <w:rsid w:val="00260CFB"/>
    <w:rsid w:val="002617E7"/>
    <w:rsid w:val="00261FC8"/>
    <w:rsid w:val="002624FC"/>
    <w:rsid w:val="002627E9"/>
    <w:rsid w:val="00262825"/>
    <w:rsid w:val="00262C81"/>
    <w:rsid w:val="00262EB6"/>
    <w:rsid w:val="0026301B"/>
    <w:rsid w:val="002632BE"/>
    <w:rsid w:val="002633E3"/>
    <w:rsid w:val="0026379A"/>
    <w:rsid w:val="00264228"/>
    <w:rsid w:val="002642A1"/>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4A8"/>
    <w:rsid w:val="00272B53"/>
    <w:rsid w:val="00272E60"/>
    <w:rsid w:val="00273278"/>
    <w:rsid w:val="002736B5"/>
    <w:rsid w:val="002737F4"/>
    <w:rsid w:val="00273BED"/>
    <w:rsid w:val="00273D7F"/>
    <w:rsid w:val="00274A80"/>
    <w:rsid w:val="00274BCC"/>
    <w:rsid w:val="00274E3B"/>
    <w:rsid w:val="0027544A"/>
    <w:rsid w:val="00275549"/>
    <w:rsid w:val="0027586B"/>
    <w:rsid w:val="00276B58"/>
    <w:rsid w:val="0027777C"/>
    <w:rsid w:val="00277F45"/>
    <w:rsid w:val="0028055F"/>
    <w:rsid w:val="002805F5"/>
    <w:rsid w:val="00280751"/>
    <w:rsid w:val="00280EBF"/>
    <w:rsid w:val="002818AE"/>
    <w:rsid w:val="002827AD"/>
    <w:rsid w:val="00282804"/>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8FE"/>
    <w:rsid w:val="00291A99"/>
    <w:rsid w:val="00291B4C"/>
    <w:rsid w:val="00291D26"/>
    <w:rsid w:val="002922E6"/>
    <w:rsid w:val="0029273A"/>
    <w:rsid w:val="00292889"/>
    <w:rsid w:val="00292E06"/>
    <w:rsid w:val="00292EB7"/>
    <w:rsid w:val="0029321E"/>
    <w:rsid w:val="002940D2"/>
    <w:rsid w:val="002941E2"/>
    <w:rsid w:val="00294953"/>
    <w:rsid w:val="00296227"/>
    <w:rsid w:val="002968B0"/>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0D7"/>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6EA0"/>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C2A"/>
    <w:rsid w:val="002B2F11"/>
    <w:rsid w:val="002B2FBC"/>
    <w:rsid w:val="002B33EC"/>
    <w:rsid w:val="002B3474"/>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46A"/>
    <w:rsid w:val="002C2B77"/>
    <w:rsid w:val="002C358A"/>
    <w:rsid w:val="002C3947"/>
    <w:rsid w:val="002C3A69"/>
    <w:rsid w:val="002C3C7A"/>
    <w:rsid w:val="002C3CC7"/>
    <w:rsid w:val="002C3D9E"/>
    <w:rsid w:val="002C41E6"/>
    <w:rsid w:val="002C4685"/>
    <w:rsid w:val="002C476C"/>
    <w:rsid w:val="002C50A5"/>
    <w:rsid w:val="002C59CB"/>
    <w:rsid w:val="002C7630"/>
    <w:rsid w:val="002C7A40"/>
    <w:rsid w:val="002C7BD9"/>
    <w:rsid w:val="002C7CE4"/>
    <w:rsid w:val="002C7FD6"/>
    <w:rsid w:val="002D01C7"/>
    <w:rsid w:val="002D0363"/>
    <w:rsid w:val="002D071A"/>
    <w:rsid w:val="002D0919"/>
    <w:rsid w:val="002D1101"/>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3988"/>
    <w:rsid w:val="002D41AF"/>
    <w:rsid w:val="002D4322"/>
    <w:rsid w:val="002D4DB7"/>
    <w:rsid w:val="002D634B"/>
    <w:rsid w:val="002D68E6"/>
    <w:rsid w:val="002D6B89"/>
    <w:rsid w:val="002D6C17"/>
    <w:rsid w:val="002D72B6"/>
    <w:rsid w:val="002D7637"/>
    <w:rsid w:val="002D78C8"/>
    <w:rsid w:val="002D7A26"/>
    <w:rsid w:val="002D7CB9"/>
    <w:rsid w:val="002D7DDA"/>
    <w:rsid w:val="002E0063"/>
    <w:rsid w:val="002E0722"/>
    <w:rsid w:val="002E07C5"/>
    <w:rsid w:val="002E0DAA"/>
    <w:rsid w:val="002E157C"/>
    <w:rsid w:val="002E1738"/>
    <w:rsid w:val="002E17B7"/>
    <w:rsid w:val="002E17F2"/>
    <w:rsid w:val="002E223F"/>
    <w:rsid w:val="002E2740"/>
    <w:rsid w:val="002E28C1"/>
    <w:rsid w:val="002E28F9"/>
    <w:rsid w:val="002E2F2A"/>
    <w:rsid w:val="002E2FD7"/>
    <w:rsid w:val="002E48AE"/>
    <w:rsid w:val="002E49A8"/>
    <w:rsid w:val="002E4C5B"/>
    <w:rsid w:val="002E50C6"/>
    <w:rsid w:val="002E5207"/>
    <w:rsid w:val="002E57B7"/>
    <w:rsid w:val="002E6068"/>
    <w:rsid w:val="002E63F4"/>
    <w:rsid w:val="002E6612"/>
    <w:rsid w:val="002E6E7B"/>
    <w:rsid w:val="002E6EA1"/>
    <w:rsid w:val="002E6FAE"/>
    <w:rsid w:val="002E7691"/>
    <w:rsid w:val="002E791C"/>
    <w:rsid w:val="002E7B2F"/>
    <w:rsid w:val="002E7CAE"/>
    <w:rsid w:val="002F01B0"/>
    <w:rsid w:val="002F1A26"/>
    <w:rsid w:val="002F1DE9"/>
    <w:rsid w:val="002F2771"/>
    <w:rsid w:val="002F286B"/>
    <w:rsid w:val="002F37A9"/>
    <w:rsid w:val="002F3BCA"/>
    <w:rsid w:val="002F44D7"/>
    <w:rsid w:val="002F455D"/>
    <w:rsid w:val="002F4597"/>
    <w:rsid w:val="002F459D"/>
    <w:rsid w:val="002F4940"/>
    <w:rsid w:val="002F49ED"/>
    <w:rsid w:val="002F4A33"/>
    <w:rsid w:val="002F4A35"/>
    <w:rsid w:val="002F4EEB"/>
    <w:rsid w:val="002F4F23"/>
    <w:rsid w:val="002F539B"/>
    <w:rsid w:val="002F576C"/>
    <w:rsid w:val="002F5BB3"/>
    <w:rsid w:val="002F6AD8"/>
    <w:rsid w:val="002F6C3F"/>
    <w:rsid w:val="002F6E62"/>
    <w:rsid w:val="002F7102"/>
    <w:rsid w:val="002F7A06"/>
    <w:rsid w:val="00300043"/>
    <w:rsid w:val="0030029C"/>
    <w:rsid w:val="00300CB0"/>
    <w:rsid w:val="00301779"/>
    <w:rsid w:val="00301CE6"/>
    <w:rsid w:val="00301ECA"/>
    <w:rsid w:val="0030256B"/>
    <w:rsid w:val="003025A6"/>
    <w:rsid w:val="003025FD"/>
    <w:rsid w:val="00302762"/>
    <w:rsid w:val="0030304F"/>
    <w:rsid w:val="003031F8"/>
    <w:rsid w:val="00303666"/>
    <w:rsid w:val="0030501F"/>
    <w:rsid w:val="00305075"/>
    <w:rsid w:val="003051A7"/>
    <w:rsid w:val="00305473"/>
    <w:rsid w:val="0030626C"/>
    <w:rsid w:val="00306F4A"/>
    <w:rsid w:val="003072CB"/>
    <w:rsid w:val="00307BA1"/>
    <w:rsid w:val="00311112"/>
    <w:rsid w:val="00311553"/>
    <w:rsid w:val="003116F6"/>
    <w:rsid w:val="00311702"/>
    <w:rsid w:val="0031191D"/>
    <w:rsid w:val="00311E82"/>
    <w:rsid w:val="00312190"/>
    <w:rsid w:val="00312922"/>
    <w:rsid w:val="003131C0"/>
    <w:rsid w:val="0031361E"/>
    <w:rsid w:val="00313772"/>
    <w:rsid w:val="00313BF4"/>
    <w:rsid w:val="00313EC2"/>
    <w:rsid w:val="00313FD6"/>
    <w:rsid w:val="003140AE"/>
    <w:rsid w:val="003143BD"/>
    <w:rsid w:val="00314929"/>
    <w:rsid w:val="003149BC"/>
    <w:rsid w:val="00314A80"/>
    <w:rsid w:val="00314B3F"/>
    <w:rsid w:val="00314C47"/>
    <w:rsid w:val="00315787"/>
    <w:rsid w:val="003158EF"/>
    <w:rsid w:val="00315C6E"/>
    <w:rsid w:val="0031632F"/>
    <w:rsid w:val="003167FB"/>
    <w:rsid w:val="00317197"/>
    <w:rsid w:val="003177EB"/>
    <w:rsid w:val="00317E31"/>
    <w:rsid w:val="00317EEF"/>
    <w:rsid w:val="003203ED"/>
    <w:rsid w:val="003208B0"/>
    <w:rsid w:val="00320E22"/>
    <w:rsid w:val="003211F4"/>
    <w:rsid w:val="003212DB"/>
    <w:rsid w:val="003215FE"/>
    <w:rsid w:val="00322082"/>
    <w:rsid w:val="00322154"/>
    <w:rsid w:val="003222AB"/>
    <w:rsid w:val="003222C3"/>
    <w:rsid w:val="00322C9F"/>
    <w:rsid w:val="00323ACB"/>
    <w:rsid w:val="00323EED"/>
    <w:rsid w:val="00324402"/>
    <w:rsid w:val="0032487D"/>
    <w:rsid w:val="003249E4"/>
    <w:rsid w:val="00324D23"/>
    <w:rsid w:val="0032515B"/>
    <w:rsid w:val="003251B5"/>
    <w:rsid w:val="003255C2"/>
    <w:rsid w:val="003255C8"/>
    <w:rsid w:val="00326396"/>
    <w:rsid w:val="00326732"/>
    <w:rsid w:val="00326A64"/>
    <w:rsid w:val="00327821"/>
    <w:rsid w:val="003278AB"/>
    <w:rsid w:val="00327E7F"/>
    <w:rsid w:val="00327FCC"/>
    <w:rsid w:val="00330006"/>
    <w:rsid w:val="00330033"/>
    <w:rsid w:val="00330734"/>
    <w:rsid w:val="00331751"/>
    <w:rsid w:val="00331DE4"/>
    <w:rsid w:val="00331EEB"/>
    <w:rsid w:val="00331FB9"/>
    <w:rsid w:val="003321D2"/>
    <w:rsid w:val="00332CE9"/>
    <w:rsid w:val="00332F05"/>
    <w:rsid w:val="00333736"/>
    <w:rsid w:val="00333A84"/>
    <w:rsid w:val="0033416A"/>
    <w:rsid w:val="0033422D"/>
    <w:rsid w:val="00334579"/>
    <w:rsid w:val="00334A89"/>
    <w:rsid w:val="0033505E"/>
    <w:rsid w:val="0033541B"/>
    <w:rsid w:val="00335858"/>
    <w:rsid w:val="00335C1B"/>
    <w:rsid w:val="00335ECD"/>
    <w:rsid w:val="00335F39"/>
    <w:rsid w:val="00335FDB"/>
    <w:rsid w:val="003362B1"/>
    <w:rsid w:val="00336BDA"/>
    <w:rsid w:val="00337194"/>
    <w:rsid w:val="003372DA"/>
    <w:rsid w:val="00337BB6"/>
    <w:rsid w:val="00340331"/>
    <w:rsid w:val="00340555"/>
    <w:rsid w:val="0034077A"/>
    <w:rsid w:val="00340972"/>
    <w:rsid w:val="00340A45"/>
    <w:rsid w:val="00340A56"/>
    <w:rsid w:val="00340CB5"/>
    <w:rsid w:val="00342BD7"/>
    <w:rsid w:val="00342E02"/>
    <w:rsid w:val="00343459"/>
    <w:rsid w:val="00343710"/>
    <w:rsid w:val="00343A07"/>
    <w:rsid w:val="0034458D"/>
    <w:rsid w:val="00344B17"/>
    <w:rsid w:val="00344FB1"/>
    <w:rsid w:val="003453D9"/>
    <w:rsid w:val="00345569"/>
    <w:rsid w:val="00345864"/>
    <w:rsid w:val="00345924"/>
    <w:rsid w:val="0034625E"/>
    <w:rsid w:val="00346574"/>
    <w:rsid w:val="0034690A"/>
    <w:rsid w:val="00346AA0"/>
    <w:rsid w:val="00346DB5"/>
    <w:rsid w:val="003473CE"/>
    <w:rsid w:val="003477B1"/>
    <w:rsid w:val="0034788B"/>
    <w:rsid w:val="00347EC6"/>
    <w:rsid w:val="00347F6D"/>
    <w:rsid w:val="00350345"/>
    <w:rsid w:val="0035042E"/>
    <w:rsid w:val="0035159F"/>
    <w:rsid w:val="00351782"/>
    <w:rsid w:val="00351FA7"/>
    <w:rsid w:val="00352481"/>
    <w:rsid w:val="003526F2"/>
    <w:rsid w:val="00352D87"/>
    <w:rsid w:val="0035300E"/>
    <w:rsid w:val="0035342D"/>
    <w:rsid w:val="00353A0A"/>
    <w:rsid w:val="00353F30"/>
    <w:rsid w:val="00353FD1"/>
    <w:rsid w:val="003545E2"/>
    <w:rsid w:val="0035482C"/>
    <w:rsid w:val="0035499D"/>
    <w:rsid w:val="00355058"/>
    <w:rsid w:val="003565AE"/>
    <w:rsid w:val="00356770"/>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3DA"/>
    <w:rsid w:val="00362412"/>
    <w:rsid w:val="00362DC9"/>
    <w:rsid w:val="0036384F"/>
    <w:rsid w:val="00363F7D"/>
    <w:rsid w:val="00363FA0"/>
    <w:rsid w:val="003641FC"/>
    <w:rsid w:val="00364A96"/>
    <w:rsid w:val="00365B20"/>
    <w:rsid w:val="0036656B"/>
    <w:rsid w:val="0036688E"/>
    <w:rsid w:val="003670C4"/>
    <w:rsid w:val="00367ACF"/>
    <w:rsid w:val="00370787"/>
    <w:rsid w:val="00370E47"/>
    <w:rsid w:val="00371775"/>
    <w:rsid w:val="00372570"/>
    <w:rsid w:val="0037322F"/>
    <w:rsid w:val="0037323B"/>
    <w:rsid w:val="0037377F"/>
    <w:rsid w:val="00374042"/>
    <w:rsid w:val="00374165"/>
    <w:rsid w:val="003741A1"/>
    <w:rsid w:val="003742AC"/>
    <w:rsid w:val="00376A1A"/>
    <w:rsid w:val="00376B9D"/>
    <w:rsid w:val="00377CE1"/>
    <w:rsid w:val="003807F1"/>
    <w:rsid w:val="003815BB"/>
    <w:rsid w:val="0038168D"/>
    <w:rsid w:val="003819D7"/>
    <w:rsid w:val="00381B7D"/>
    <w:rsid w:val="00381F96"/>
    <w:rsid w:val="0038217B"/>
    <w:rsid w:val="00382541"/>
    <w:rsid w:val="0038261D"/>
    <w:rsid w:val="00383122"/>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92A"/>
    <w:rsid w:val="00396685"/>
    <w:rsid w:val="00397649"/>
    <w:rsid w:val="00397D57"/>
    <w:rsid w:val="003A0892"/>
    <w:rsid w:val="003A0E60"/>
    <w:rsid w:val="003A0F25"/>
    <w:rsid w:val="003A0F64"/>
    <w:rsid w:val="003A110C"/>
    <w:rsid w:val="003A11A3"/>
    <w:rsid w:val="003A12E6"/>
    <w:rsid w:val="003A13BD"/>
    <w:rsid w:val="003A16A6"/>
    <w:rsid w:val="003A1725"/>
    <w:rsid w:val="003A1C15"/>
    <w:rsid w:val="003A2223"/>
    <w:rsid w:val="003A2638"/>
    <w:rsid w:val="003A2692"/>
    <w:rsid w:val="003A29BD"/>
    <w:rsid w:val="003A2A0F"/>
    <w:rsid w:val="003A2FCF"/>
    <w:rsid w:val="003A3D0D"/>
    <w:rsid w:val="003A4100"/>
    <w:rsid w:val="003A449F"/>
    <w:rsid w:val="003A45A1"/>
    <w:rsid w:val="003A528E"/>
    <w:rsid w:val="003A52F5"/>
    <w:rsid w:val="003A5B0A"/>
    <w:rsid w:val="003A6BAC"/>
    <w:rsid w:val="003A6CFA"/>
    <w:rsid w:val="003A71F2"/>
    <w:rsid w:val="003A723A"/>
    <w:rsid w:val="003A7AEF"/>
    <w:rsid w:val="003A7EF3"/>
    <w:rsid w:val="003B0554"/>
    <w:rsid w:val="003B05BE"/>
    <w:rsid w:val="003B06D3"/>
    <w:rsid w:val="003B09B5"/>
    <w:rsid w:val="003B0E14"/>
    <w:rsid w:val="003B13B9"/>
    <w:rsid w:val="003B159C"/>
    <w:rsid w:val="003B250B"/>
    <w:rsid w:val="003B26A4"/>
    <w:rsid w:val="003B2A14"/>
    <w:rsid w:val="003B33E5"/>
    <w:rsid w:val="003B369F"/>
    <w:rsid w:val="003B36A3"/>
    <w:rsid w:val="003B3C0F"/>
    <w:rsid w:val="003B3EE9"/>
    <w:rsid w:val="003B3EFC"/>
    <w:rsid w:val="003B4985"/>
    <w:rsid w:val="003B5024"/>
    <w:rsid w:val="003B573B"/>
    <w:rsid w:val="003B5A27"/>
    <w:rsid w:val="003B5BE1"/>
    <w:rsid w:val="003B5C09"/>
    <w:rsid w:val="003B5F50"/>
    <w:rsid w:val="003B6B18"/>
    <w:rsid w:val="003B6B43"/>
    <w:rsid w:val="003B70E0"/>
    <w:rsid w:val="003B7146"/>
    <w:rsid w:val="003B7627"/>
    <w:rsid w:val="003B7700"/>
    <w:rsid w:val="003B785E"/>
    <w:rsid w:val="003B7FE5"/>
    <w:rsid w:val="003C0F8D"/>
    <w:rsid w:val="003C11C8"/>
    <w:rsid w:val="003C1741"/>
    <w:rsid w:val="003C1905"/>
    <w:rsid w:val="003C221A"/>
    <w:rsid w:val="003C2516"/>
    <w:rsid w:val="003C2702"/>
    <w:rsid w:val="003C28EC"/>
    <w:rsid w:val="003C2D10"/>
    <w:rsid w:val="003C31DE"/>
    <w:rsid w:val="003C3345"/>
    <w:rsid w:val="003C3F5D"/>
    <w:rsid w:val="003C4112"/>
    <w:rsid w:val="003C471D"/>
    <w:rsid w:val="003C4D0A"/>
    <w:rsid w:val="003C4F5D"/>
    <w:rsid w:val="003C585B"/>
    <w:rsid w:val="003C5BC6"/>
    <w:rsid w:val="003C5D55"/>
    <w:rsid w:val="003C6EF3"/>
    <w:rsid w:val="003C76CC"/>
    <w:rsid w:val="003C7806"/>
    <w:rsid w:val="003C78B5"/>
    <w:rsid w:val="003C7F8E"/>
    <w:rsid w:val="003C7FEC"/>
    <w:rsid w:val="003D0607"/>
    <w:rsid w:val="003D0723"/>
    <w:rsid w:val="003D0A86"/>
    <w:rsid w:val="003D0FDB"/>
    <w:rsid w:val="003D109F"/>
    <w:rsid w:val="003D224C"/>
    <w:rsid w:val="003D2478"/>
    <w:rsid w:val="003D2941"/>
    <w:rsid w:val="003D2DDC"/>
    <w:rsid w:val="003D2FC4"/>
    <w:rsid w:val="003D3279"/>
    <w:rsid w:val="003D33CE"/>
    <w:rsid w:val="003D3866"/>
    <w:rsid w:val="003D3C45"/>
    <w:rsid w:val="003D40F8"/>
    <w:rsid w:val="003D447B"/>
    <w:rsid w:val="003D47C1"/>
    <w:rsid w:val="003D4ECB"/>
    <w:rsid w:val="003D55E2"/>
    <w:rsid w:val="003D5B1F"/>
    <w:rsid w:val="003D6FCA"/>
    <w:rsid w:val="003D7445"/>
    <w:rsid w:val="003D761D"/>
    <w:rsid w:val="003D7625"/>
    <w:rsid w:val="003D7A25"/>
    <w:rsid w:val="003D7DE0"/>
    <w:rsid w:val="003E018B"/>
    <w:rsid w:val="003E04AC"/>
    <w:rsid w:val="003E05BD"/>
    <w:rsid w:val="003E072B"/>
    <w:rsid w:val="003E08D9"/>
    <w:rsid w:val="003E0D27"/>
    <w:rsid w:val="003E0E7B"/>
    <w:rsid w:val="003E0F30"/>
    <w:rsid w:val="003E1382"/>
    <w:rsid w:val="003E1481"/>
    <w:rsid w:val="003E149B"/>
    <w:rsid w:val="003E15FA"/>
    <w:rsid w:val="003E181F"/>
    <w:rsid w:val="003E1D4C"/>
    <w:rsid w:val="003E2653"/>
    <w:rsid w:val="003E2CBA"/>
    <w:rsid w:val="003E33C2"/>
    <w:rsid w:val="003E3A14"/>
    <w:rsid w:val="003E3C4D"/>
    <w:rsid w:val="003E434B"/>
    <w:rsid w:val="003E4EA5"/>
    <w:rsid w:val="003E50A3"/>
    <w:rsid w:val="003E55E4"/>
    <w:rsid w:val="003E5D31"/>
    <w:rsid w:val="003E6208"/>
    <w:rsid w:val="003E64C4"/>
    <w:rsid w:val="003E64FD"/>
    <w:rsid w:val="003E6A79"/>
    <w:rsid w:val="003E6BC9"/>
    <w:rsid w:val="003E74E3"/>
    <w:rsid w:val="003E7F8B"/>
    <w:rsid w:val="003F011C"/>
    <w:rsid w:val="003F0137"/>
    <w:rsid w:val="003F01B0"/>
    <w:rsid w:val="003F0256"/>
    <w:rsid w:val="003F05C7"/>
    <w:rsid w:val="003F0E82"/>
    <w:rsid w:val="003F1514"/>
    <w:rsid w:val="003F163A"/>
    <w:rsid w:val="003F178D"/>
    <w:rsid w:val="003F190C"/>
    <w:rsid w:val="003F1B9F"/>
    <w:rsid w:val="003F1C94"/>
    <w:rsid w:val="003F1CDA"/>
    <w:rsid w:val="003F1F0B"/>
    <w:rsid w:val="003F2497"/>
    <w:rsid w:val="003F2CD4"/>
    <w:rsid w:val="003F2DE4"/>
    <w:rsid w:val="003F3103"/>
    <w:rsid w:val="003F3264"/>
    <w:rsid w:val="003F4198"/>
    <w:rsid w:val="003F41C6"/>
    <w:rsid w:val="003F43C0"/>
    <w:rsid w:val="003F5328"/>
    <w:rsid w:val="003F592E"/>
    <w:rsid w:val="003F60C0"/>
    <w:rsid w:val="003F633D"/>
    <w:rsid w:val="003F68A6"/>
    <w:rsid w:val="003F6BBE"/>
    <w:rsid w:val="003F6E7D"/>
    <w:rsid w:val="003F6ED2"/>
    <w:rsid w:val="003F7D6C"/>
    <w:rsid w:val="003F7E96"/>
    <w:rsid w:val="004000E8"/>
    <w:rsid w:val="00400BA6"/>
    <w:rsid w:val="0040123A"/>
    <w:rsid w:val="00401247"/>
    <w:rsid w:val="004018BA"/>
    <w:rsid w:val="00401947"/>
    <w:rsid w:val="00402735"/>
    <w:rsid w:val="0040288A"/>
    <w:rsid w:val="00402E2B"/>
    <w:rsid w:val="004030A7"/>
    <w:rsid w:val="00403515"/>
    <w:rsid w:val="004038A1"/>
    <w:rsid w:val="00403926"/>
    <w:rsid w:val="00403DBB"/>
    <w:rsid w:val="004045F0"/>
    <w:rsid w:val="00404B4B"/>
    <w:rsid w:val="004050A1"/>
    <w:rsid w:val="0040512B"/>
    <w:rsid w:val="0040558C"/>
    <w:rsid w:val="00405B45"/>
    <w:rsid w:val="00405CA5"/>
    <w:rsid w:val="00405E96"/>
    <w:rsid w:val="0040623E"/>
    <w:rsid w:val="00406278"/>
    <w:rsid w:val="004063B5"/>
    <w:rsid w:val="004063E9"/>
    <w:rsid w:val="004069EF"/>
    <w:rsid w:val="00406E22"/>
    <w:rsid w:val="00406F56"/>
    <w:rsid w:val="00407042"/>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D2B"/>
    <w:rsid w:val="0041263E"/>
    <w:rsid w:val="00412820"/>
    <w:rsid w:val="00412D17"/>
    <w:rsid w:val="00412E13"/>
    <w:rsid w:val="00413288"/>
    <w:rsid w:val="00413AAC"/>
    <w:rsid w:val="004141E4"/>
    <w:rsid w:val="004142B5"/>
    <w:rsid w:val="004151E4"/>
    <w:rsid w:val="00415415"/>
    <w:rsid w:val="0041547C"/>
    <w:rsid w:val="0041576E"/>
    <w:rsid w:val="00415856"/>
    <w:rsid w:val="00415A67"/>
    <w:rsid w:val="00415AE2"/>
    <w:rsid w:val="00415CFE"/>
    <w:rsid w:val="00416421"/>
    <w:rsid w:val="00416D56"/>
    <w:rsid w:val="00416EC8"/>
    <w:rsid w:val="00417E76"/>
    <w:rsid w:val="0042005B"/>
    <w:rsid w:val="004207EE"/>
    <w:rsid w:val="00421105"/>
    <w:rsid w:val="00421595"/>
    <w:rsid w:val="00422522"/>
    <w:rsid w:val="004227AB"/>
    <w:rsid w:val="00422979"/>
    <w:rsid w:val="00422C2F"/>
    <w:rsid w:val="00422E82"/>
    <w:rsid w:val="00422F98"/>
    <w:rsid w:val="0042300B"/>
    <w:rsid w:val="00423205"/>
    <w:rsid w:val="004238E8"/>
    <w:rsid w:val="00424028"/>
    <w:rsid w:val="004242F4"/>
    <w:rsid w:val="0042484F"/>
    <w:rsid w:val="00424C2D"/>
    <w:rsid w:val="00424DA3"/>
    <w:rsid w:val="0042524E"/>
    <w:rsid w:val="0042546A"/>
    <w:rsid w:val="00425743"/>
    <w:rsid w:val="00425750"/>
    <w:rsid w:val="0042584A"/>
    <w:rsid w:val="004259C9"/>
    <w:rsid w:val="00426762"/>
    <w:rsid w:val="00426B52"/>
    <w:rsid w:val="00427248"/>
    <w:rsid w:val="004272E5"/>
    <w:rsid w:val="00427D2C"/>
    <w:rsid w:val="00430C87"/>
    <w:rsid w:val="004311DF"/>
    <w:rsid w:val="0043149A"/>
    <w:rsid w:val="00431986"/>
    <w:rsid w:val="00431C56"/>
    <w:rsid w:val="00431CCC"/>
    <w:rsid w:val="00431DFF"/>
    <w:rsid w:val="00431F63"/>
    <w:rsid w:val="004323FC"/>
    <w:rsid w:val="0043269E"/>
    <w:rsid w:val="004336FF"/>
    <w:rsid w:val="00433706"/>
    <w:rsid w:val="00433FC2"/>
    <w:rsid w:val="004343D2"/>
    <w:rsid w:val="004346AB"/>
    <w:rsid w:val="0043585E"/>
    <w:rsid w:val="004358F5"/>
    <w:rsid w:val="00435AA5"/>
    <w:rsid w:val="00435AF5"/>
    <w:rsid w:val="00435C6C"/>
    <w:rsid w:val="00435F36"/>
    <w:rsid w:val="00436972"/>
    <w:rsid w:val="00437447"/>
    <w:rsid w:val="0043752A"/>
    <w:rsid w:val="00437C66"/>
    <w:rsid w:val="00437DE7"/>
    <w:rsid w:val="00440310"/>
    <w:rsid w:val="004403F0"/>
    <w:rsid w:val="004404CD"/>
    <w:rsid w:val="004408BD"/>
    <w:rsid w:val="00440B5F"/>
    <w:rsid w:val="00440DC2"/>
    <w:rsid w:val="00441475"/>
    <w:rsid w:val="004418DE"/>
    <w:rsid w:val="00441A92"/>
    <w:rsid w:val="004424BC"/>
    <w:rsid w:val="004427E8"/>
    <w:rsid w:val="004436AB"/>
    <w:rsid w:val="0044378F"/>
    <w:rsid w:val="00443D84"/>
    <w:rsid w:val="00444431"/>
    <w:rsid w:val="004444D7"/>
    <w:rsid w:val="00444792"/>
    <w:rsid w:val="00444F56"/>
    <w:rsid w:val="00445DCE"/>
    <w:rsid w:val="00445FA0"/>
    <w:rsid w:val="00446234"/>
    <w:rsid w:val="0044637F"/>
    <w:rsid w:val="00446488"/>
    <w:rsid w:val="00446749"/>
    <w:rsid w:val="00447607"/>
    <w:rsid w:val="00447626"/>
    <w:rsid w:val="0044769E"/>
    <w:rsid w:val="00447E09"/>
    <w:rsid w:val="004501D2"/>
    <w:rsid w:val="0045032A"/>
    <w:rsid w:val="00450B74"/>
    <w:rsid w:val="00450DD4"/>
    <w:rsid w:val="004517AA"/>
    <w:rsid w:val="00451B62"/>
    <w:rsid w:val="00451C61"/>
    <w:rsid w:val="004528EC"/>
    <w:rsid w:val="00452942"/>
    <w:rsid w:val="00452CAC"/>
    <w:rsid w:val="00453155"/>
    <w:rsid w:val="004536BD"/>
    <w:rsid w:val="004539B6"/>
    <w:rsid w:val="004539C6"/>
    <w:rsid w:val="00453C0A"/>
    <w:rsid w:val="004541F9"/>
    <w:rsid w:val="00454313"/>
    <w:rsid w:val="00454DB3"/>
    <w:rsid w:val="0045578A"/>
    <w:rsid w:val="004561E0"/>
    <w:rsid w:val="00456484"/>
    <w:rsid w:val="00456A48"/>
    <w:rsid w:val="00456F43"/>
    <w:rsid w:val="00456FC4"/>
    <w:rsid w:val="00457565"/>
    <w:rsid w:val="00457B71"/>
    <w:rsid w:val="00457CD9"/>
    <w:rsid w:val="00460601"/>
    <w:rsid w:val="00460721"/>
    <w:rsid w:val="00460746"/>
    <w:rsid w:val="00460CE4"/>
    <w:rsid w:val="00461329"/>
    <w:rsid w:val="004614A2"/>
    <w:rsid w:val="004619F9"/>
    <w:rsid w:val="00461C75"/>
    <w:rsid w:val="00461CF5"/>
    <w:rsid w:val="00461EBB"/>
    <w:rsid w:val="004621E8"/>
    <w:rsid w:val="00462C81"/>
    <w:rsid w:val="00462FA5"/>
    <w:rsid w:val="0046430E"/>
    <w:rsid w:val="00464E0F"/>
    <w:rsid w:val="00464FEA"/>
    <w:rsid w:val="00465F3A"/>
    <w:rsid w:val="0046694A"/>
    <w:rsid w:val="004669E2"/>
    <w:rsid w:val="00466EBC"/>
    <w:rsid w:val="00467392"/>
    <w:rsid w:val="00467930"/>
    <w:rsid w:val="00467B8C"/>
    <w:rsid w:val="00467DF2"/>
    <w:rsid w:val="004704A9"/>
    <w:rsid w:val="00470B8E"/>
    <w:rsid w:val="00470C31"/>
    <w:rsid w:val="00470C4F"/>
    <w:rsid w:val="004719C3"/>
    <w:rsid w:val="00472D9C"/>
    <w:rsid w:val="004734D0"/>
    <w:rsid w:val="004737F0"/>
    <w:rsid w:val="00473C75"/>
    <w:rsid w:val="00474096"/>
    <w:rsid w:val="004744C0"/>
    <w:rsid w:val="004747AB"/>
    <w:rsid w:val="00474A9D"/>
    <w:rsid w:val="00474E43"/>
    <w:rsid w:val="0047525B"/>
    <w:rsid w:val="0047556B"/>
    <w:rsid w:val="00475C6C"/>
    <w:rsid w:val="0047631A"/>
    <w:rsid w:val="004765C1"/>
    <w:rsid w:val="00476929"/>
    <w:rsid w:val="00477768"/>
    <w:rsid w:val="004778F1"/>
    <w:rsid w:val="00477B32"/>
    <w:rsid w:val="00477CBC"/>
    <w:rsid w:val="004808FD"/>
    <w:rsid w:val="0048093F"/>
    <w:rsid w:val="004821D5"/>
    <w:rsid w:val="004824B0"/>
    <w:rsid w:val="004829F1"/>
    <w:rsid w:val="00482AAD"/>
    <w:rsid w:val="00482EA5"/>
    <w:rsid w:val="004830A9"/>
    <w:rsid w:val="00483127"/>
    <w:rsid w:val="00483897"/>
    <w:rsid w:val="004843B1"/>
    <w:rsid w:val="004843F2"/>
    <w:rsid w:val="00484649"/>
    <w:rsid w:val="00484CFB"/>
    <w:rsid w:val="004851CD"/>
    <w:rsid w:val="00485303"/>
    <w:rsid w:val="004853CE"/>
    <w:rsid w:val="00485A5D"/>
    <w:rsid w:val="00485BEC"/>
    <w:rsid w:val="0048618E"/>
    <w:rsid w:val="004865E7"/>
    <w:rsid w:val="00487488"/>
    <w:rsid w:val="00487499"/>
    <w:rsid w:val="004877E2"/>
    <w:rsid w:val="00490604"/>
    <w:rsid w:val="00492BC5"/>
    <w:rsid w:val="004933EA"/>
    <w:rsid w:val="00493425"/>
    <w:rsid w:val="00493DBE"/>
    <w:rsid w:val="004947BD"/>
    <w:rsid w:val="00494B81"/>
    <w:rsid w:val="00495533"/>
    <w:rsid w:val="0049566A"/>
    <w:rsid w:val="004957EC"/>
    <w:rsid w:val="00495C29"/>
    <w:rsid w:val="00495F3B"/>
    <w:rsid w:val="004963B9"/>
    <w:rsid w:val="004963CD"/>
    <w:rsid w:val="00496462"/>
    <w:rsid w:val="004964F1"/>
    <w:rsid w:val="00496624"/>
    <w:rsid w:val="004969FC"/>
    <w:rsid w:val="00496A07"/>
    <w:rsid w:val="00496F4E"/>
    <w:rsid w:val="00497006"/>
    <w:rsid w:val="004973BE"/>
    <w:rsid w:val="0049786D"/>
    <w:rsid w:val="00497A68"/>
    <w:rsid w:val="00497A74"/>
    <w:rsid w:val="00497DA1"/>
    <w:rsid w:val="004A056F"/>
    <w:rsid w:val="004A155E"/>
    <w:rsid w:val="004A16BC"/>
    <w:rsid w:val="004A170E"/>
    <w:rsid w:val="004A1C33"/>
    <w:rsid w:val="004A2164"/>
    <w:rsid w:val="004A23A2"/>
    <w:rsid w:val="004A2416"/>
    <w:rsid w:val="004A2B94"/>
    <w:rsid w:val="004A3092"/>
    <w:rsid w:val="004A311F"/>
    <w:rsid w:val="004A4420"/>
    <w:rsid w:val="004A4B70"/>
    <w:rsid w:val="004A4CED"/>
    <w:rsid w:val="004A515A"/>
    <w:rsid w:val="004A52A2"/>
    <w:rsid w:val="004A54CD"/>
    <w:rsid w:val="004A5658"/>
    <w:rsid w:val="004A5990"/>
    <w:rsid w:val="004A6164"/>
    <w:rsid w:val="004A6952"/>
    <w:rsid w:val="004A6B9D"/>
    <w:rsid w:val="004A7159"/>
    <w:rsid w:val="004A7668"/>
    <w:rsid w:val="004A7694"/>
    <w:rsid w:val="004A7AD8"/>
    <w:rsid w:val="004A7B2B"/>
    <w:rsid w:val="004A7E6E"/>
    <w:rsid w:val="004B014E"/>
    <w:rsid w:val="004B01DD"/>
    <w:rsid w:val="004B0618"/>
    <w:rsid w:val="004B0A43"/>
    <w:rsid w:val="004B0AB7"/>
    <w:rsid w:val="004B17E3"/>
    <w:rsid w:val="004B20F8"/>
    <w:rsid w:val="004B31AC"/>
    <w:rsid w:val="004B31EF"/>
    <w:rsid w:val="004B3D56"/>
    <w:rsid w:val="004B3E7B"/>
    <w:rsid w:val="004B3EF9"/>
    <w:rsid w:val="004B3F31"/>
    <w:rsid w:val="004B409C"/>
    <w:rsid w:val="004B463F"/>
    <w:rsid w:val="004B51A1"/>
    <w:rsid w:val="004B5AA4"/>
    <w:rsid w:val="004B61B6"/>
    <w:rsid w:val="004B6327"/>
    <w:rsid w:val="004B70A5"/>
    <w:rsid w:val="004B724E"/>
    <w:rsid w:val="004B7821"/>
    <w:rsid w:val="004B7BFD"/>
    <w:rsid w:val="004B7C0C"/>
    <w:rsid w:val="004B7CA2"/>
    <w:rsid w:val="004C04EF"/>
    <w:rsid w:val="004C0BD7"/>
    <w:rsid w:val="004C0D60"/>
    <w:rsid w:val="004C1682"/>
    <w:rsid w:val="004C18AE"/>
    <w:rsid w:val="004C1ABA"/>
    <w:rsid w:val="004C257E"/>
    <w:rsid w:val="004C28A2"/>
    <w:rsid w:val="004C2AB9"/>
    <w:rsid w:val="004C2E9F"/>
    <w:rsid w:val="004C2FCC"/>
    <w:rsid w:val="004C315B"/>
    <w:rsid w:val="004C3898"/>
    <w:rsid w:val="004C3B95"/>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841"/>
    <w:rsid w:val="004D1A6A"/>
    <w:rsid w:val="004D1C02"/>
    <w:rsid w:val="004D2003"/>
    <w:rsid w:val="004D202E"/>
    <w:rsid w:val="004D2209"/>
    <w:rsid w:val="004D2874"/>
    <w:rsid w:val="004D2A1E"/>
    <w:rsid w:val="004D2AF0"/>
    <w:rsid w:val="004D2C5B"/>
    <w:rsid w:val="004D2CD3"/>
    <w:rsid w:val="004D3045"/>
    <w:rsid w:val="004D36B1"/>
    <w:rsid w:val="004D3D8D"/>
    <w:rsid w:val="004D41E9"/>
    <w:rsid w:val="004D4FB4"/>
    <w:rsid w:val="004D57E5"/>
    <w:rsid w:val="004D72A1"/>
    <w:rsid w:val="004D7B79"/>
    <w:rsid w:val="004D7E2B"/>
    <w:rsid w:val="004D7EBD"/>
    <w:rsid w:val="004E0434"/>
    <w:rsid w:val="004E08E1"/>
    <w:rsid w:val="004E0903"/>
    <w:rsid w:val="004E0ABB"/>
    <w:rsid w:val="004E14C6"/>
    <w:rsid w:val="004E162A"/>
    <w:rsid w:val="004E1675"/>
    <w:rsid w:val="004E224A"/>
    <w:rsid w:val="004E24CC"/>
    <w:rsid w:val="004E25F2"/>
    <w:rsid w:val="004E2669"/>
    <w:rsid w:val="004E2680"/>
    <w:rsid w:val="004E28F9"/>
    <w:rsid w:val="004E2D3C"/>
    <w:rsid w:val="004E2F82"/>
    <w:rsid w:val="004E34E7"/>
    <w:rsid w:val="004E3AC0"/>
    <w:rsid w:val="004E462E"/>
    <w:rsid w:val="004E4678"/>
    <w:rsid w:val="004E4AC9"/>
    <w:rsid w:val="004E4F2C"/>
    <w:rsid w:val="004E54CA"/>
    <w:rsid w:val="004E56DC"/>
    <w:rsid w:val="004E5746"/>
    <w:rsid w:val="004E625E"/>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2B69"/>
    <w:rsid w:val="004F4200"/>
    <w:rsid w:val="004F4931"/>
    <w:rsid w:val="004F4AFB"/>
    <w:rsid w:val="004F4DA3"/>
    <w:rsid w:val="004F4F65"/>
    <w:rsid w:val="004F5A72"/>
    <w:rsid w:val="004F5AC4"/>
    <w:rsid w:val="004F631E"/>
    <w:rsid w:val="004F6B70"/>
    <w:rsid w:val="004F7717"/>
    <w:rsid w:val="004F7906"/>
    <w:rsid w:val="004F7FFD"/>
    <w:rsid w:val="005003DC"/>
    <w:rsid w:val="00500988"/>
    <w:rsid w:val="00501082"/>
    <w:rsid w:val="0050159D"/>
    <w:rsid w:val="005016E6"/>
    <w:rsid w:val="005017C9"/>
    <w:rsid w:val="0050183E"/>
    <w:rsid w:val="0050221A"/>
    <w:rsid w:val="00502276"/>
    <w:rsid w:val="005022C3"/>
    <w:rsid w:val="00502A17"/>
    <w:rsid w:val="00502F34"/>
    <w:rsid w:val="005030E1"/>
    <w:rsid w:val="00503108"/>
    <w:rsid w:val="005035B7"/>
    <w:rsid w:val="0050379C"/>
    <w:rsid w:val="00503ED3"/>
    <w:rsid w:val="00504146"/>
    <w:rsid w:val="005049A5"/>
    <w:rsid w:val="00504EFF"/>
    <w:rsid w:val="00504F04"/>
    <w:rsid w:val="00505236"/>
    <w:rsid w:val="00505423"/>
    <w:rsid w:val="005059E9"/>
    <w:rsid w:val="00505B4D"/>
    <w:rsid w:val="0050628F"/>
    <w:rsid w:val="00506557"/>
    <w:rsid w:val="00506678"/>
    <w:rsid w:val="00506764"/>
    <w:rsid w:val="0050677A"/>
    <w:rsid w:val="005074E5"/>
    <w:rsid w:val="00507671"/>
    <w:rsid w:val="0051067E"/>
    <w:rsid w:val="005108D8"/>
    <w:rsid w:val="00511164"/>
    <w:rsid w:val="005113D4"/>
    <w:rsid w:val="005116F9"/>
    <w:rsid w:val="0051190B"/>
    <w:rsid w:val="0051199C"/>
    <w:rsid w:val="00511BFF"/>
    <w:rsid w:val="005121FE"/>
    <w:rsid w:val="00512571"/>
    <w:rsid w:val="00512E79"/>
    <w:rsid w:val="00512FD4"/>
    <w:rsid w:val="00513242"/>
    <w:rsid w:val="005133FA"/>
    <w:rsid w:val="00513499"/>
    <w:rsid w:val="0051381B"/>
    <w:rsid w:val="00513CBF"/>
    <w:rsid w:val="00513F9D"/>
    <w:rsid w:val="00514A2E"/>
    <w:rsid w:val="00514A9E"/>
    <w:rsid w:val="00514B37"/>
    <w:rsid w:val="00514CF8"/>
    <w:rsid w:val="00514DC3"/>
    <w:rsid w:val="005150B5"/>
    <w:rsid w:val="005153A7"/>
    <w:rsid w:val="005158FC"/>
    <w:rsid w:val="0051595C"/>
    <w:rsid w:val="005159CF"/>
    <w:rsid w:val="0051690D"/>
    <w:rsid w:val="005176DD"/>
    <w:rsid w:val="00517725"/>
    <w:rsid w:val="005178BC"/>
    <w:rsid w:val="00520327"/>
    <w:rsid w:val="005207D9"/>
    <w:rsid w:val="005215D8"/>
    <w:rsid w:val="00521780"/>
    <w:rsid w:val="005218BF"/>
    <w:rsid w:val="005219CF"/>
    <w:rsid w:val="00521CAF"/>
    <w:rsid w:val="00521DA4"/>
    <w:rsid w:val="00521EBB"/>
    <w:rsid w:val="00522248"/>
    <w:rsid w:val="005226E9"/>
    <w:rsid w:val="00523D37"/>
    <w:rsid w:val="0052400F"/>
    <w:rsid w:val="00524403"/>
    <w:rsid w:val="00524AC7"/>
    <w:rsid w:val="00525315"/>
    <w:rsid w:val="00525439"/>
    <w:rsid w:val="0052565A"/>
    <w:rsid w:val="0052581F"/>
    <w:rsid w:val="00526167"/>
    <w:rsid w:val="0052616B"/>
    <w:rsid w:val="00526186"/>
    <w:rsid w:val="00526998"/>
    <w:rsid w:val="00526A00"/>
    <w:rsid w:val="00526B0A"/>
    <w:rsid w:val="00526D06"/>
    <w:rsid w:val="00527463"/>
    <w:rsid w:val="0053066C"/>
    <w:rsid w:val="005307A4"/>
    <w:rsid w:val="00530B45"/>
    <w:rsid w:val="00531215"/>
    <w:rsid w:val="005314A7"/>
    <w:rsid w:val="005317B9"/>
    <w:rsid w:val="00532096"/>
    <w:rsid w:val="005321B3"/>
    <w:rsid w:val="0053255B"/>
    <w:rsid w:val="00532A84"/>
    <w:rsid w:val="005338D0"/>
    <w:rsid w:val="00533977"/>
    <w:rsid w:val="00533EA0"/>
    <w:rsid w:val="00534168"/>
    <w:rsid w:val="005341BB"/>
    <w:rsid w:val="00534459"/>
    <w:rsid w:val="00534B59"/>
    <w:rsid w:val="005350B8"/>
    <w:rsid w:val="005355E8"/>
    <w:rsid w:val="00535A40"/>
    <w:rsid w:val="00535E60"/>
    <w:rsid w:val="0053669C"/>
    <w:rsid w:val="00536759"/>
    <w:rsid w:val="00536D1C"/>
    <w:rsid w:val="00536FF6"/>
    <w:rsid w:val="005377F5"/>
    <w:rsid w:val="00537AA2"/>
    <w:rsid w:val="00537C62"/>
    <w:rsid w:val="00537F7C"/>
    <w:rsid w:val="00540064"/>
    <w:rsid w:val="00540091"/>
    <w:rsid w:val="0054018A"/>
    <w:rsid w:val="005402C0"/>
    <w:rsid w:val="00540AAE"/>
    <w:rsid w:val="00541020"/>
    <w:rsid w:val="005418CB"/>
    <w:rsid w:val="005418FC"/>
    <w:rsid w:val="00541CB4"/>
    <w:rsid w:val="00542206"/>
    <w:rsid w:val="0054238A"/>
    <w:rsid w:val="0054246B"/>
    <w:rsid w:val="00542897"/>
    <w:rsid w:val="00542899"/>
    <w:rsid w:val="00542D62"/>
    <w:rsid w:val="0054302C"/>
    <w:rsid w:val="005432AB"/>
    <w:rsid w:val="0054355D"/>
    <w:rsid w:val="00543AF9"/>
    <w:rsid w:val="0054458B"/>
    <w:rsid w:val="00544824"/>
    <w:rsid w:val="00545492"/>
    <w:rsid w:val="00545CBE"/>
    <w:rsid w:val="005463D8"/>
    <w:rsid w:val="005465AF"/>
    <w:rsid w:val="00546970"/>
    <w:rsid w:val="00546B61"/>
    <w:rsid w:val="00546D31"/>
    <w:rsid w:val="00546D5A"/>
    <w:rsid w:val="00547A1B"/>
    <w:rsid w:val="00550001"/>
    <w:rsid w:val="005500B0"/>
    <w:rsid w:val="00550814"/>
    <w:rsid w:val="00551007"/>
    <w:rsid w:val="005517F4"/>
    <w:rsid w:val="005518BD"/>
    <w:rsid w:val="00551B7A"/>
    <w:rsid w:val="00551FE1"/>
    <w:rsid w:val="005528EC"/>
    <w:rsid w:val="00553221"/>
    <w:rsid w:val="00553377"/>
    <w:rsid w:val="0055357E"/>
    <w:rsid w:val="00553598"/>
    <w:rsid w:val="00553DD6"/>
    <w:rsid w:val="00553E17"/>
    <w:rsid w:val="005545B8"/>
    <w:rsid w:val="00554E19"/>
    <w:rsid w:val="005557D0"/>
    <w:rsid w:val="005559DF"/>
    <w:rsid w:val="00556504"/>
    <w:rsid w:val="00556E14"/>
    <w:rsid w:val="00557091"/>
    <w:rsid w:val="0055780E"/>
    <w:rsid w:val="0055797F"/>
    <w:rsid w:val="00557DA3"/>
    <w:rsid w:val="00560280"/>
    <w:rsid w:val="00560304"/>
    <w:rsid w:val="005604C5"/>
    <w:rsid w:val="0056121F"/>
    <w:rsid w:val="00561658"/>
    <w:rsid w:val="005617CF"/>
    <w:rsid w:val="00561C13"/>
    <w:rsid w:val="00561D43"/>
    <w:rsid w:val="005623B3"/>
    <w:rsid w:val="00562990"/>
    <w:rsid w:val="00562A71"/>
    <w:rsid w:val="00562EB7"/>
    <w:rsid w:val="00563069"/>
    <w:rsid w:val="00563697"/>
    <w:rsid w:val="00563AAE"/>
    <w:rsid w:val="00563AEB"/>
    <w:rsid w:val="00563CB8"/>
    <w:rsid w:val="00565186"/>
    <w:rsid w:val="0056579B"/>
    <w:rsid w:val="00565809"/>
    <w:rsid w:val="00565A95"/>
    <w:rsid w:val="00565E6C"/>
    <w:rsid w:val="005663C4"/>
    <w:rsid w:val="005671AD"/>
    <w:rsid w:val="00567664"/>
    <w:rsid w:val="00567F21"/>
    <w:rsid w:val="00567F55"/>
    <w:rsid w:val="00567FFD"/>
    <w:rsid w:val="00570BE9"/>
    <w:rsid w:val="00570DAC"/>
    <w:rsid w:val="00570F73"/>
    <w:rsid w:val="00570F99"/>
    <w:rsid w:val="00570FB2"/>
    <w:rsid w:val="005713F2"/>
    <w:rsid w:val="00572505"/>
    <w:rsid w:val="00572656"/>
    <w:rsid w:val="0057277C"/>
    <w:rsid w:val="005729DB"/>
    <w:rsid w:val="00573E3D"/>
    <w:rsid w:val="00574366"/>
    <w:rsid w:val="00574915"/>
    <w:rsid w:val="0057509A"/>
    <w:rsid w:val="00575394"/>
    <w:rsid w:val="0057575D"/>
    <w:rsid w:val="00575ADA"/>
    <w:rsid w:val="00575B0F"/>
    <w:rsid w:val="00576006"/>
    <w:rsid w:val="00576627"/>
    <w:rsid w:val="0057675B"/>
    <w:rsid w:val="005767E5"/>
    <w:rsid w:val="005773F0"/>
    <w:rsid w:val="00577B23"/>
    <w:rsid w:val="00577BB1"/>
    <w:rsid w:val="00580517"/>
    <w:rsid w:val="0058169C"/>
    <w:rsid w:val="0058172D"/>
    <w:rsid w:val="00581AE5"/>
    <w:rsid w:val="00581D2B"/>
    <w:rsid w:val="00581F3E"/>
    <w:rsid w:val="00582809"/>
    <w:rsid w:val="00582E08"/>
    <w:rsid w:val="00582E97"/>
    <w:rsid w:val="00583357"/>
    <w:rsid w:val="00583C22"/>
    <w:rsid w:val="00583C62"/>
    <w:rsid w:val="00584529"/>
    <w:rsid w:val="00584668"/>
    <w:rsid w:val="00585137"/>
    <w:rsid w:val="00585462"/>
    <w:rsid w:val="00586F5A"/>
    <w:rsid w:val="00586FEE"/>
    <w:rsid w:val="0058798C"/>
    <w:rsid w:val="005900FA"/>
    <w:rsid w:val="005901CF"/>
    <w:rsid w:val="00590855"/>
    <w:rsid w:val="00591ADF"/>
    <w:rsid w:val="00591C56"/>
    <w:rsid w:val="00591D01"/>
    <w:rsid w:val="00591EA2"/>
    <w:rsid w:val="00591F85"/>
    <w:rsid w:val="0059346F"/>
    <w:rsid w:val="005935A4"/>
    <w:rsid w:val="0059399D"/>
    <w:rsid w:val="005946D9"/>
    <w:rsid w:val="0059484A"/>
    <w:rsid w:val="0059489F"/>
    <w:rsid w:val="005948C2"/>
    <w:rsid w:val="0059525F"/>
    <w:rsid w:val="005955D9"/>
    <w:rsid w:val="00595B60"/>
    <w:rsid w:val="00595DCA"/>
    <w:rsid w:val="005966DF"/>
    <w:rsid w:val="00596BF0"/>
    <w:rsid w:val="0059779B"/>
    <w:rsid w:val="005A0907"/>
    <w:rsid w:val="005A0A0F"/>
    <w:rsid w:val="005A1473"/>
    <w:rsid w:val="005A1966"/>
    <w:rsid w:val="005A1DEC"/>
    <w:rsid w:val="005A1ED4"/>
    <w:rsid w:val="005A209A"/>
    <w:rsid w:val="005A22BB"/>
    <w:rsid w:val="005A2493"/>
    <w:rsid w:val="005A2941"/>
    <w:rsid w:val="005A2A4C"/>
    <w:rsid w:val="005A2D3E"/>
    <w:rsid w:val="005A2DB9"/>
    <w:rsid w:val="005A3357"/>
    <w:rsid w:val="005A3471"/>
    <w:rsid w:val="005A3F97"/>
    <w:rsid w:val="005A3FDC"/>
    <w:rsid w:val="005A4EE2"/>
    <w:rsid w:val="005A519F"/>
    <w:rsid w:val="005A571B"/>
    <w:rsid w:val="005A6354"/>
    <w:rsid w:val="005A64F1"/>
    <w:rsid w:val="005A662D"/>
    <w:rsid w:val="005A74A1"/>
    <w:rsid w:val="005A75A3"/>
    <w:rsid w:val="005B0C8B"/>
    <w:rsid w:val="005B0EC3"/>
    <w:rsid w:val="005B17CD"/>
    <w:rsid w:val="005B1A6F"/>
    <w:rsid w:val="005B25EC"/>
    <w:rsid w:val="005B2938"/>
    <w:rsid w:val="005B2C89"/>
    <w:rsid w:val="005B2E45"/>
    <w:rsid w:val="005B3429"/>
    <w:rsid w:val="005B3481"/>
    <w:rsid w:val="005B35D7"/>
    <w:rsid w:val="005B392A"/>
    <w:rsid w:val="005B39F7"/>
    <w:rsid w:val="005B3AA3"/>
    <w:rsid w:val="005B40FA"/>
    <w:rsid w:val="005B45DE"/>
    <w:rsid w:val="005B4C1E"/>
    <w:rsid w:val="005B5C93"/>
    <w:rsid w:val="005B652B"/>
    <w:rsid w:val="005B6F83"/>
    <w:rsid w:val="005C1471"/>
    <w:rsid w:val="005C1E43"/>
    <w:rsid w:val="005C2797"/>
    <w:rsid w:val="005C2D16"/>
    <w:rsid w:val="005C2ED9"/>
    <w:rsid w:val="005C31DE"/>
    <w:rsid w:val="005C33E1"/>
    <w:rsid w:val="005C3FC9"/>
    <w:rsid w:val="005C4245"/>
    <w:rsid w:val="005C4532"/>
    <w:rsid w:val="005C4800"/>
    <w:rsid w:val="005C495F"/>
    <w:rsid w:val="005C4F8E"/>
    <w:rsid w:val="005C557E"/>
    <w:rsid w:val="005C58D4"/>
    <w:rsid w:val="005C61F6"/>
    <w:rsid w:val="005C63AE"/>
    <w:rsid w:val="005C6548"/>
    <w:rsid w:val="005C6D8A"/>
    <w:rsid w:val="005C6EAF"/>
    <w:rsid w:val="005C74FB"/>
    <w:rsid w:val="005C75CF"/>
    <w:rsid w:val="005C7D2B"/>
    <w:rsid w:val="005D0806"/>
    <w:rsid w:val="005D080A"/>
    <w:rsid w:val="005D0A7C"/>
    <w:rsid w:val="005D0E89"/>
    <w:rsid w:val="005D1602"/>
    <w:rsid w:val="005D1627"/>
    <w:rsid w:val="005D17F9"/>
    <w:rsid w:val="005D1CF8"/>
    <w:rsid w:val="005D240B"/>
    <w:rsid w:val="005D2963"/>
    <w:rsid w:val="005D2E91"/>
    <w:rsid w:val="005D304C"/>
    <w:rsid w:val="005D382E"/>
    <w:rsid w:val="005D3A41"/>
    <w:rsid w:val="005D439C"/>
    <w:rsid w:val="005D472A"/>
    <w:rsid w:val="005D4766"/>
    <w:rsid w:val="005D528E"/>
    <w:rsid w:val="005D542C"/>
    <w:rsid w:val="005D5D93"/>
    <w:rsid w:val="005D5DB5"/>
    <w:rsid w:val="005D610B"/>
    <w:rsid w:val="005D62A2"/>
    <w:rsid w:val="005D67F9"/>
    <w:rsid w:val="005D72CB"/>
    <w:rsid w:val="005D7477"/>
    <w:rsid w:val="005D7561"/>
    <w:rsid w:val="005D76E4"/>
    <w:rsid w:val="005D775D"/>
    <w:rsid w:val="005D7E6C"/>
    <w:rsid w:val="005E02B6"/>
    <w:rsid w:val="005E07ED"/>
    <w:rsid w:val="005E1626"/>
    <w:rsid w:val="005E1C19"/>
    <w:rsid w:val="005E1C98"/>
    <w:rsid w:val="005E2259"/>
    <w:rsid w:val="005E2D4B"/>
    <w:rsid w:val="005E385F"/>
    <w:rsid w:val="005E3944"/>
    <w:rsid w:val="005E3997"/>
    <w:rsid w:val="005E3DE7"/>
    <w:rsid w:val="005E3EEB"/>
    <w:rsid w:val="005E4B59"/>
    <w:rsid w:val="005E5197"/>
    <w:rsid w:val="005E53B0"/>
    <w:rsid w:val="005E5B81"/>
    <w:rsid w:val="005E67FB"/>
    <w:rsid w:val="005E6824"/>
    <w:rsid w:val="005E72E7"/>
    <w:rsid w:val="005E755A"/>
    <w:rsid w:val="005E7FA1"/>
    <w:rsid w:val="005F062F"/>
    <w:rsid w:val="005F086D"/>
    <w:rsid w:val="005F1452"/>
    <w:rsid w:val="005F14A2"/>
    <w:rsid w:val="005F164E"/>
    <w:rsid w:val="005F19E3"/>
    <w:rsid w:val="005F2135"/>
    <w:rsid w:val="005F2A0F"/>
    <w:rsid w:val="005F2CB1"/>
    <w:rsid w:val="005F3025"/>
    <w:rsid w:val="005F306C"/>
    <w:rsid w:val="005F3357"/>
    <w:rsid w:val="005F3666"/>
    <w:rsid w:val="005F3922"/>
    <w:rsid w:val="005F3F5D"/>
    <w:rsid w:val="005F4246"/>
    <w:rsid w:val="005F4627"/>
    <w:rsid w:val="005F4ED8"/>
    <w:rsid w:val="005F4F41"/>
    <w:rsid w:val="005F5058"/>
    <w:rsid w:val="005F50C6"/>
    <w:rsid w:val="005F5246"/>
    <w:rsid w:val="005F5616"/>
    <w:rsid w:val="005F59BE"/>
    <w:rsid w:val="005F618C"/>
    <w:rsid w:val="005F622B"/>
    <w:rsid w:val="005F67C8"/>
    <w:rsid w:val="005F686F"/>
    <w:rsid w:val="005F6A5D"/>
    <w:rsid w:val="005F70BD"/>
    <w:rsid w:val="005F7943"/>
    <w:rsid w:val="005F7B8E"/>
    <w:rsid w:val="0060080E"/>
    <w:rsid w:val="0060082B"/>
    <w:rsid w:val="00600BB2"/>
    <w:rsid w:val="00601161"/>
    <w:rsid w:val="006014BE"/>
    <w:rsid w:val="0060179E"/>
    <w:rsid w:val="0060283C"/>
    <w:rsid w:val="00602D81"/>
    <w:rsid w:val="006037E8"/>
    <w:rsid w:val="00604443"/>
    <w:rsid w:val="00604BA5"/>
    <w:rsid w:val="00604F14"/>
    <w:rsid w:val="00605391"/>
    <w:rsid w:val="0060539F"/>
    <w:rsid w:val="00605732"/>
    <w:rsid w:val="00605F62"/>
    <w:rsid w:val="00606360"/>
    <w:rsid w:val="006063CC"/>
    <w:rsid w:val="00606643"/>
    <w:rsid w:val="00607BB5"/>
    <w:rsid w:val="00610361"/>
    <w:rsid w:val="00610417"/>
    <w:rsid w:val="00610445"/>
    <w:rsid w:val="00610612"/>
    <w:rsid w:val="00610A0E"/>
    <w:rsid w:val="00611A89"/>
    <w:rsid w:val="00611B83"/>
    <w:rsid w:val="00611CFE"/>
    <w:rsid w:val="0061206D"/>
    <w:rsid w:val="00612756"/>
    <w:rsid w:val="00612775"/>
    <w:rsid w:val="00612CBC"/>
    <w:rsid w:val="00613257"/>
    <w:rsid w:val="00613299"/>
    <w:rsid w:val="006137D4"/>
    <w:rsid w:val="00613A70"/>
    <w:rsid w:val="00614C18"/>
    <w:rsid w:val="006150E9"/>
    <w:rsid w:val="0061569B"/>
    <w:rsid w:val="00615721"/>
    <w:rsid w:val="00616485"/>
    <w:rsid w:val="00616646"/>
    <w:rsid w:val="006169D7"/>
    <w:rsid w:val="00616AB3"/>
    <w:rsid w:val="00616BDE"/>
    <w:rsid w:val="00616C7B"/>
    <w:rsid w:val="006175CD"/>
    <w:rsid w:val="00620A71"/>
    <w:rsid w:val="00620B43"/>
    <w:rsid w:val="00620D80"/>
    <w:rsid w:val="00620E59"/>
    <w:rsid w:val="00621341"/>
    <w:rsid w:val="00621559"/>
    <w:rsid w:val="00622471"/>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2B9"/>
    <w:rsid w:val="006268AF"/>
    <w:rsid w:val="006268C6"/>
    <w:rsid w:val="00626E34"/>
    <w:rsid w:val="0062725B"/>
    <w:rsid w:val="006273B1"/>
    <w:rsid w:val="00627663"/>
    <w:rsid w:val="0062780F"/>
    <w:rsid w:val="00627B10"/>
    <w:rsid w:val="00627D42"/>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5AA"/>
    <w:rsid w:val="006336AC"/>
    <w:rsid w:val="00633D83"/>
    <w:rsid w:val="00634B9D"/>
    <w:rsid w:val="006353F5"/>
    <w:rsid w:val="0063541F"/>
    <w:rsid w:val="006355C2"/>
    <w:rsid w:val="00635E32"/>
    <w:rsid w:val="006361C1"/>
    <w:rsid w:val="00636398"/>
    <w:rsid w:val="006368D3"/>
    <w:rsid w:val="00636F8B"/>
    <w:rsid w:val="0063753A"/>
    <w:rsid w:val="006375A1"/>
    <w:rsid w:val="0063779D"/>
    <w:rsid w:val="006377EC"/>
    <w:rsid w:val="00640116"/>
    <w:rsid w:val="006401D0"/>
    <w:rsid w:val="00640CEE"/>
    <w:rsid w:val="00640E71"/>
    <w:rsid w:val="0064151F"/>
    <w:rsid w:val="00641533"/>
    <w:rsid w:val="00641A44"/>
    <w:rsid w:val="00641F70"/>
    <w:rsid w:val="0064208D"/>
    <w:rsid w:val="006421E2"/>
    <w:rsid w:val="00642DA2"/>
    <w:rsid w:val="0064345C"/>
    <w:rsid w:val="00643475"/>
    <w:rsid w:val="0064396A"/>
    <w:rsid w:val="00643A60"/>
    <w:rsid w:val="00643BE6"/>
    <w:rsid w:val="0064404C"/>
    <w:rsid w:val="00645F60"/>
    <w:rsid w:val="0064624E"/>
    <w:rsid w:val="00647230"/>
    <w:rsid w:val="00647ABC"/>
    <w:rsid w:val="00647CB6"/>
    <w:rsid w:val="00650113"/>
    <w:rsid w:val="00650AB9"/>
    <w:rsid w:val="00650DDF"/>
    <w:rsid w:val="00650EEB"/>
    <w:rsid w:val="00651227"/>
    <w:rsid w:val="00651376"/>
    <w:rsid w:val="00651439"/>
    <w:rsid w:val="00651B6E"/>
    <w:rsid w:val="00651E42"/>
    <w:rsid w:val="0065272D"/>
    <w:rsid w:val="006527FB"/>
    <w:rsid w:val="00652A1C"/>
    <w:rsid w:val="00652FFC"/>
    <w:rsid w:val="00653162"/>
    <w:rsid w:val="00653171"/>
    <w:rsid w:val="00653583"/>
    <w:rsid w:val="00653B2B"/>
    <w:rsid w:val="00653E23"/>
    <w:rsid w:val="00654221"/>
    <w:rsid w:val="00655410"/>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1C79"/>
    <w:rsid w:val="006623DD"/>
    <w:rsid w:val="006627A2"/>
    <w:rsid w:val="006634E6"/>
    <w:rsid w:val="0066359C"/>
    <w:rsid w:val="006638CF"/>
    <w:rsid w:val="00663BF2"/>
    <w:rsid w:val="00663C2D"/>
    <w:rsid w:val="00663E40"/>
    <w:rsid w:val="00663FA1"/>
    <w:rsid w:val="00664A3A"/>
    <w:rsid w:val="00664E5E"/>
    <w:rsid w:val="006655EE"/>
    <w:rsid w:val="006669B6"/>
    <w:rsid w:val="00666CCB"/>
    <w:rsid w:val="00666E03"/>
    <w:rsid w:val="0066738B"/>
    <w:rsid w:val="0066762D"/>
    <w:rsid w:val="00667EE7"/>
    <w:rsid w:val="00670237"/>
    <w:rsid w:val="00670922"/>
    <w:rsid w:val="00670BE1"/>
    <w:rsid w:val="00670BE9"/>
    <w:rsid w:val="00670E9F"/>
    <w:rsid w:val="00671547"/>
    <w:rsid w:val="00671A13"/>
    <w:rsid w:val="0067218F"/>
    <w:rsid w:val="006722F9"/>
    <w:rsid w:val="00672814"/>
    <w:rsid w:val="00672B38"/>
    <w:rsid w:val="00672CCE"/>
    <w:rsid w:val="00672F9A"/>
    <w:rsid w:val="00672FA4"/>
    <w:rsid w:val="006741D6"/>
    <w:rsid w:val="006741F2"/>
    <w:rsid w:val="00674A06"/>
    <w:rsid w:val="00674A1F"/>
    <w:rsid w:val="00674CC3"/>
    <w:rsid w:val="00675C72"/>
    <w:rsid w:val="006763C7"/>
    <w:rsid w:val="006765B7"/>
    <w:rsid w:val="00676901"/>
    <w:rsid w:val="0067719C"/>
    <w:rsid w:val="006771F9"/>
    <w:rsid w:val="0067767A"/>
    <w:rsid w:val="006776D7"/>
    <w:rsid w:val="006777B6"/>
    <w:rsid w:val="00677891"/>
    <w:rsid w:val="00677AAB"/>
    <w:rsid w:val="00680143"/>
    <w:rsid w:val="006801D5"/>
    <w:rsid w:val="0068021F"/>
    <w:rsid w:val="006802F4"/>
    <w:rsid w:val="00680925"/>
    <w:rsid w:val="00680D2B"/>
    <w:rsid w:val="00681003"/>
    <w:rsid w:val="006817C9"/>
    <w:rsid w:val="006821D2"/>
    <w:rsid w:val="00682331"/>
    <w:rsid w:val="00682447"/>
    <w:rsid w:val="00682A5C"/>
    <w:rsid w:val="00682E80"/>
    <w:rsid w:val="00682EA0"/>
    <w:rsid w:val="00683094"/>
    <w:rsid w:val="00683ECE"/>
    <w:rsid w:val="00683FC1"/>
    <w:rsid w:val="006845C6"/>
    <w:rsid w:val="00684B5D"/>
    <w:rsid w:val="00684B8C"/>
    <w:rsid w:val="00684D0F"/>
    <w:rsid w:val="00684D7B"/>
    <w:rsid w:val="00685459"/>
    <w:rsid w:val="006865B2"/>
    <w:rsid w:val="00686BEA"/>
    <w:rsid w:val="00686E4F"/>
    <w:rsid w:val="00686F47"/>
    <w:rsid w:val="006874FF"/>
    <w:rsid w:val="00687767"/>
    <w:rsid w:val="00690327"/>
    <w:rsid w:val="0069099B"/>
    <w:rsid w:val="00691161"/>
    <w:rsid w:val="00691BE1"/>
    <w:rsid w:val="00691D35"/>
    <w:rsid w:val="00692288"/>
    <w:rsid w:val="0069279D"/>
    <w:rsid w:val="006928C1"/>
    <w:rsid w:val="00692947"/>
    <w:rsid w:val="00692951"/>
    <w:rsid w:val="00692FC0"/>
    <w:rsid w:val="00693420"/>
    <w:rsid w:val="00693681"/>
    <w:rsid w:val="00693A3B"/>
    <w:rsid w:val="00693EE0"/>
    <w:rsid w:val="00694CE9"/>
    <w:rsid w:val="006956A6"/>
    <w:rsid w:val="0069589F"/>
    <w:rsid w:val="00695BA8"/>
    <w:rsid w:val="00695C93"/>
    <w:rsid w:val="00695FC2"/>
    <w:rsid w:val="0069601D"/>
    <w:rsid w:val="00696949"/>
    <w:rsid w:val="00696D10"/>
    <w:rsid w:val="00697052"/>
    <w:rsid w:val="00697150"/>
    <w:rsid w:val="00697176"/>
    <w:rsid w:val="00697729"/>
    <w:rsid w:val="00697951"/>
    <w:rsid w:val="00697BAE"/>
    <w:rsid w:val="006A0A9A"/>
    <w:rsid w:val="006A1637"/>
    <w:rsid w:val="006A16D0"/>
    <w:rsid w:val="006A197B"/>
    <w:rsid w:val="006A1AF7"/>
    <w:rsid w:val="006A1E84"/>
    <w:rsid w:val="006A2039"/>
    <w:rsid w:val="006A2466"/>
    <w:rsid w:val="006A276B"/>
    <w:rsid w:val="006A27A1"/>
    <w:rsid w:val="006A282A"/>
    <w:rsid w:val="006A2E6F"/>
    <w:rsid w:val="006A3651"/>
    <w:rsid w:val="006A374A"/>
    <w:rsid w:val="006A3A20"/>
    <w:rsid w:val="006A3B17"/>
    <w:rsid w:val="006A4602"/>
    <w:rsid w:val="006A46FB"/>
    <w:rsid w:val="006A49FE"/>
    <w:rsid w:val="006A4F62"/>
    <w:rsid w:val="006A53AA"/>
    <w:rsid w:val="006A5E28"/>
    <w:rsid w:val="006A5E37"/>
    <w:rsid w:val="006A5E99"/>
    <w:rsid w:val="006A61F0"/>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486E"/>
    <w:rsid w:val="006B4D30"/>
    <w:rsid w:val="006B50CF"/>
    <w:rsid w:val="006B5460"/>
    <w:rsid w:val="006B5755"/>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C36"/>
    <w:rsid w:val="006C4D67"/>
    <w:rsid w:val="006C4ECD"/>
    <w:rsid w:val="006C4F1E"/>
    <w:rsid w:val="006C5805"/>
    <w:rsid w:val="006C590F"/>
    <w:rsid w:val="006C5CFF"/>
    <w:rsid w:val="006C5EC9"/>
    <w:rsid w:val="006C5FDE"/>
    <w:rsid w:val="006C6059"/>
    <w:rsid w:val="006C633B"/>
    <w:rsid w:val="006C6A31"/>
    <w:rsid w:val="006C6AE0"/>
    <w:rsid w:val="006C6CF7"/>
    <w:rsid w:val="006C7522"/>
    <w:rsid w:val="006C7EB6"/>
    <w:rsid w:val="006D0A7E"/>
    <w:rsid w:val="006D0B1B"/>
    <w:rsid w:val="006D0B9C"/>
    <w:rsid w:val="006D1806"/>
    <w:rsid w:val="006D2406"/>
    <w:rsid w:val="006D2768"/>
    <w:rsid w:val="006D27E8"/>
    <w:rsid w:val="006D2846"/>
    <w:rsid w:val="006D2D01"/>
    <w:rsid w:val="006D338F"/>
    <w:rsid w:val="006D3AC2"/>
    <w:rsid w:val="006D3AC9"/>
    <w:rsid w:val="006D4105"/>
    <w:rsid w:val="006D46E9"/>
    <w:rsid w:val="006D47B4"/>
    <w:rsid w:val="006D587C"/>
    <w:rsid w:val="006D59C7"/>
    <w:rsid w:val="006D59F3"/>
    <w:rsid w:val="006D5C05"/>
    <w:rsid w:val="006D5C65"/>
    <w:rsid w:val="006D5D20"/>
    <w:rsid w:val="006D5F9E"/>
    <w:rsid w:val="006D630F"/>
    <w:rsid w:val="006D63B3"/>
    <w:rsid w:val="006D6CD8"/>
    <w:rsid w:val="006D6F08"/>
    <w:rsid w:val="006D70A5"/>
    <w:rsid w:val="006D7606"/>
    <w:rsid w:val="006D7CCE"/>
    <w:rsid w:val="006E01C9"/>
    <w:rsid w:val="006E03A1"/>
    <w:rsid w:val="006E04FE"/>
    <w:rsid w:val="006E05DF"/>
    <w:rsid w:val="006E062C"/>
    <w:rsid w:val="006E0A3A"/>
    <w:rsid w:val="006E17F7"/>
    <w:rsid w:val="006E21EA"/>
    <w:rsid w:val="006E22AE"/>
    <w:rsid w:val="006E28B7"/>
    <w:rsid w:val="006E2CE3"/>
    <w:rsid w:val="006E2FB2"/>
    <w:rsid w:val="006E2FB7"/>
    <w:rsid w:val="006E31BC"/>
    <w:rsid w:val="006E3310"/>
    <w:rsid w:val="006E35A5"/>
    <w:rsid w:val="006E3AC3"/>
    <w:rsid w:val="006E4570"/>
    <w:rsid w:val="006E47BC"/>
    <w:rsid w:val="006E4E39"/>
    <w:rsid w:val="006E4FFA"/>
    <w:rsid w:val="006E50B5"/>
    <w:rsid w:val="006E565E"/>
    <w:rsid w:val="006E57D2"/>
    <w:rsid w:val="006E5C98"/>
    <w:rsid w:val="006E5FA3"/>
    <w:rsid w:val="006E673D"/>
    <w:rsid w:val="006E6EC8"/>
    <w:rsid w:val="006E73AE"/>
    <w:rsid w:val="006E74A0"/>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33"/>
    <w:rsid w:val="006F4344"/>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F32"/>
    <w:rsid w:val="00701BC8"/>
    <w:rsid w:val="00701BD3"/>
    <w:rsid w:val="00701EAD"/>
    <w:rsid w:val="00701FE4"/>
    <w:rsid w:val="00702B6B"/>
    <w:rsid w:val="0070327E"/>
    <w:rsid w:val="0070346E"/>
    <w:rsid w:val="00703D2A"/>
    <w:rsid w:val="00703FCF"/>
    <w:rsid w:val="007046C7"/>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6D"/>
    <w:rsid w:val="007117E0"/>
    <w:rsid w:val="00711FF0"/>
    <w:rsid w:val="00712287"/>
    <w:rsid w:val="00712772"/>
    <w:rsid w:val="00712775"/>
    <w:rsid w:val="00712882"/>
    <w:rsid w:val="0071291B"/>
    <w:rsid w:val="0071295B"/>
    <w:rsid w:val="00712C65"/>
    <w:rsid w:val="00713308"/>
    <w:rsid w:val="00713B4C"/>
    <w:rsid w:val="007142F8"/>
    <w:rsid w:val="007145B7"/>
    <w:rsid w:val="007148D3"/>
    <w:rsid w:val="0071553C"/>
    <w:rsid w:val="00715B9A"/>
    <w:rsid w:val="00715DF5"/>
    <w:rsid w:val="007160F6"/>
    <w:rsid w:val="0071622C"/>
    <w:rsid w:val="00716359"/>
    <w:rsid w:val="00716977"/>
    <w:rsid w:val="007172A4"/>
    <w:rsid w:val="007174A9"/>
    <w:rsid w:val="00717D52"/>
    <w:rsid w:val="00717EC8"/>
    <w:rsid w:val="00720129"/>
    <w:rsid w:val="0072029C"/>
    <w:rsid w:val="007207E0"/>
    <w:rsid w:val="00720841"/>
    <w:rsid w:val="00720A29"/>
    <w:rsid w:val="00720D6E"/>
    <w:rsid w:val="00720E14"/>
    <w:rsid w:val="00720FB2"/>
    <w:rsid w:val="00721593"/>
    <w:rsid w:val="007217B4"/>
    <w:rsid w:val="00721BCB"/>
    <w:rsid w:val="00721C61"/>
    <w:rsid w:val="00722042"/>
    <w:rsid w:val="00722ED3"/>
    <w:rsid w:val="007231C6"/>
    <w:rsid w:val="0072359E"/>
    <w:rsid w:val="0072441E"/>
    <w:rsid w:val="00724F70"/>
    <w:rsid w:val="007255D2"/>
    <w:rsid w:val="00725CDF"/>
    <w:rsid w:val="00725D80"/>
    <w:rsid w:val="00726108"/>
    <w:rsid w:val="00726422"/>
    <w:rsid w:val="00726CDD"/>
    <w:rsid w:val="00726EA6"/>
    <w:rsid w:val="00727208"/>
    <w:rsid w:val="007273F7"/>
    <w:rsid w:val="0072766F"/>
    <w:rsid w:val="00727680"/>
    <w:rsid w:val="00727BE1"/>
    <w:rsid w:val="00727EC3"/>
    <w:rsid w:val="00727EF3"/>
    <w:rsid w:val="00727FE8"/>
    <w:rsid w:val="007301DD"/>
    <w:rsid w:val="00730860"/>
    <w:rsid w:val="00731E32"/>
    <w:rsid w:val="00733BDE"/>
    <w:rsid w:val="00733D5E"/>
    <w:rsid w:val="00734874"/>
    <w:rsid w:val="007348B1"/>
    <w:rsid w:val="00734B23"/>
    <w:rsid w:val="0073533D"/>
    <w:rsid w:val="007356CD"/>
    <w:rsid w:val="007358ED"/>
    <w:rsid w:val="007361C8"/>
    <w:rsid w:val="007362A6"/>
    <w:rsid w:val="00736657"/>
    <w:rsid w:val="0073666A"/>
    <w:rsid w:val="00736D7D"/>
    <w:rsid w:val="00737F7B"/>
    <w:rsid w:val="0074046A"/>
    <w:rsid w:val="00740545"/>
    <w:rsid w:val="00740E58"/>
    <w:rsid w:val="00740F0B"/>
    <w:rsid w:val="007412BC"/>
    <w:rsid w:val="00741767"/>
    <w:rsid w:val="007422EF"/>
    <w:rsid w:val="007429DC"/>
    <w:rsid w:val="00742A0C"/>
    <w:rsid w:val="00743E60"/>
    <w:rsid w:val="00744007"/>
    <w:rsid w:val="00744376"/>
    <w:rsid w:val="007445A0"/>
    <w:rsid w:val="007448FE"/>
    <w:rsid w:val="007451CC"/>
    <w:rsid w:val="0074524B"/>
    <w:rsid w:val="007455B1"/>
    <w:rsid w:val="00745C9E"/>
    <w:rsid w:val="00746109"/>
    <w:rsid w:val="00746B70"/>
    <w:rsid w:val="0074701B"/>
    <w:rsid w:val="007472B6"/>
    <w:rsid w:val="007474EC"/>
    <w:rsid w:val="00747BA4"/>
    <w:rsid w:val="00747D8B"/>
    <w:rsid w:val="00750114"/>
    <w:rsid w:val="00750D4A"/>
    <w:rsid w:val="00750FA1"/>
    <w:rsid w:val="00751228"/>
    <w:rsid w:val="007515ED"/>
    <w:rsid w:val="0075190A"/>
    <w:rsid w:val="00752885"/>
    <w:rsid w:val="007529C3"/>
    <w:rsid w:val="00753850"/>
    <w:rsid w:val="00754966"/>
    <w:rsid w:val="00754C5E"/>
    <w:rsid w:val="007552B3"/>
    <w:rsid w:val="00755349"/>
    <w:rsid w:val="007556C9"/>
    <w:rsid w:val="00755E78"/>
    <w:rsid w:val="007560FD"/>
    <w:rsid w:val="0075619E"/>
    <w:rsid w:val="0075634C"/>
    <w:rsid w:val="007568DC"/>
    <w:rsid w:val="007571E1"/>
    <w:rsid w:val="0075720C"/>
    <w:rsid w:val="00757334"/>
    <w:rsid w:val="00757633"/>
    <w:rsid w:val="00757746"/>
    <w:rsid w:val="00757A4C"/>
    <w:rsid w:val="0076023F"/>
    <w:rsid w:val="007604B2"/>
    <w:rsid w:val="007609FA"/>
    <w:rsid w:val="007616B3"/>
    <w:rsid w:val="00761953"/>
    <w:rsid w:val="00761E43"/>
    <w:rsid w:val="007621BB"/>
    <w:rsid w:val="007630EA"/>
    <w:rsid w:val="00763147"/>
    <w:rsid w:val="0076323D"/>
    <w:rsid w:val="00763546"/>
    <w:rsid w:val="00763A6D"/>
    <w:rsid w:val="00764EBC"/>
    <w:rsid w:val="00764FBD"/>
    <w:rsid w:val="00765281"/>
    <w:rsid w:val="00765381"/>
    <w:rsid w:val="007658A5"/>
    <w:rsid w:val="00765957"/>
    <w:rsid w:val="00765AEE"/>
    <w:rsid w:val="00765B0D"/>
    <w:rsid w:val="00765BBF"/>
    <w:rsid w:val="00765C12"/>
    <w:rsid w:val="00765DE9"/>
    <w:rsid w:val="007662AD"/>
    <w:rsid w:val="00766351"/>
    <w:rsid w:val="00766BAD"/>
    <w:rsid w:val="00766E35"/>
    <w:rsid w:val="00767266"/>
    <w:rsid w:val="007677CF"/>
    <w:rsid w:val="0077013A"/>
    <w:rsid w:val="00770154"/>
    <w:rsid w:val="00771219"/>
    <w:rsid w:val="007721BD"/>
    <w:rsid w:val="00772534"/>
    <w:rsid w:val="00772584"/>
    <w:rsid w:val="00772969"/>
    <w:rsid w:val="007730BD"/>
    <w:rsid w:val="00773531"/>
    <w:rsid w:val="00773807"/>
    <w:rsid w:val="00773879"/>
    <w:rsid w:val="00773DFA"/>
    <w:rsid w:val="00774031"/>
    <w:rsid w:val="0077428B"/>
    <w:rsid w:val="00774748"/>
    <w:rsid w:val="00775595"/>
    <w:rsid w:val="007755F2"/>
    <w:rsid w:val="00775717"/>
    <w:rsid w:val="007757B1"/>
    <w:rsid w:val="00775840"/>
    <w:rsid w:val="007762C9"/>
    <w:rsid w:val="00776800"/>
    <w:rsid w:val="00776971"/>
    <w:rsid w:val="00777396"/>
    <w:rsid w:val="00777B08"/>
    <w:rsid w:val="00777CEB"/>
    <w:rsid w:val="00777D00"/>
    <w:rsid w:val="007802A7"/>
    <w:rsid w:val="00780462"/>
    <w:rsid w:val="007808A2"/>
    <w:rsid w:val="00780B66"/>
    <w:rsid w:val="00780C0B"/>
    <w:rsid w:val="00780D5D"/>
    <w:rsid w:val="007813B7"/>
    <w:rsid w:val="0078177E"/>
    <w:rsid w:val="007821D3"/>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5DF"/>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038"/>
    <w:rsid w:val="00795277"/>
    <w:rsid w:val="007953C6"/>
    <w:rsid w:val="007958D5"/>
    <w:rsid w:val="007959F1"/>
    <w:rsid w:val="00795AE2"/>
    <w:rsid w:val="00795C92"/>
    <w:rsid w:val="00795E6B"/>
    <w:rsid w:val="00795F6F"/>
    <w:rsid w:val="00796060"/>
    <w:rsid w:val="00796231"/>
    <w:rsid w:val="007963B9"/>
    <w:rsid w:val="00796F14"/>
    <w:rsid w:val="007970C9"/>
    <w:rsid w:val="00797F56"/>
    <w:rsid w:val="007A0BDD"/>
    <w:rsid w:val="007A17B2"/>
    <w:rsid w:val="007A1A9B"/>
    <w:rsid w:val="007A1CB3"/>
    <w:rsid w:val="007A1E38"/>
    <w:rsid w:val="007A2CF7"/>
    <w:rsid w:val="007A2E0F"/>
    <w:rsid w:val="007A306F"/>
    <w:rsid w:val="007A3472"/>
    <w:rsid w:val="007A3BE5"/>
    <w:rsid w:val="007A3C8F"/>
    <w:rsid w:val="007A4023"/>
    <w:rsid w:val="007A43A6"/>
    <w:rsid w:val="007A49B8"/>
    <w:rsid w:val="007A4A85"/>
    <w:rsid w:val="007A51BE"/>
    <w:rsid w:val="007A55EF"/>
    <w:rsid w:val="007A560B"/>
    <w:rsid w:val="007A58A6"/>
    <w:rsid w:val="007A6600"/>
    <w:rsid w:val="007A6A21"/>
    <w:rsid w:val="007A7202"/>
    <w:rsid w:val="007A7354"/>
    <w:rsid w:val="007A77B9"/>
    <w:rsid w:val="007A7C57"/>
    <w:rsid w:val="007B0C6D"/>
    <w:rsid w:val="007B0C78"/>
    <w:rsid w:val="007B1199"/>
    <w:rsid w:val="007B15A8"/>
    <w:rsid w:val="007B15C9"/>
    <w:rsid w:val="007B1C2B"/>
    <w:rsid w:val="007B27C6"/>
    <w:rsid w:val="007B2E7A"/>
    <w:rsid w:val="007B2F2C"/>
    <w:rsid w:val="007B3168"/>
    <w:rsid w:val="007B35B2"/>
    <w:rsid w:val="007B3702"/>
    <w:rsid w:val="007B3905"/>
    <w:rsid w:val="007B3C7B"/>
    <w:rsid w:val="007B3D2D"/>
    <w:rsid w:val="007B498E"/>
    <w:rsid w:val="007B4B48"/>
    <w:rsid w:val="007B4E76"/>
    <w:rsid w:val="007B4EB4"/>
    <w:rsid w:val="007B50AE"/>
    <w:rsid w:val="007B51DF"/>
    <w:rsid w:val="007B55AC"/>
    <w:rsid w:val="007B6FFF"/>
    <w:rsid w:val="007C05DD"/>
    <w:rsid w:val="007C0ACB"/>
    <w:rsid w:val="007C0E11"/>
    <w:rsid w:val="007C1140"/>
    <w:rsid w:val="007C13ED"/>
    <w:rsid w:val="007C1EE8"/>
    <w:rsid w:val="007C20F6"/>
    <w:rsid w:val="007C2D78"/>
    <w:rsid w:val="007C2E19"/>
    <w:rsid w:val="007C3671"/>
    <w:rsid w:val="007C3A4F"/>
    <w:rsid w:val="007C3D18"/>
    <w:rsid w:val="007C3E73"/>
    <w:rsid w:val="007C3FF7"/>
    <w:rsid w:val="007C47C9"/>
    <w:rsid w:val="007C4C48"/>
    <w:rsid w:val="007C4DA2"/>
    <w:rsid w:val="007C5885"/>
    <w:rsid w:val="007C60BF"/>
    <w:rsid w:val="007C6A07"/>
    <w:rsid w:val="007C71F3"/>
    <w:rsid w:val="007C7350"/>
    <w:rsid w:val="007C75A1"/>
    <w:rsid w:val="007C77A5"/>
    <w:rsid w:val="007C7D9B"/>
    <w:rsid w:val="007D0457"/>
    <w:rsid w:val="007D04E5"/>
    <w:rsid w:val="007D0EAF"/>
    <w:rsid w:val="007D1027"/>
    <w:rsid w:val="007D137B"/>
    <w:rsid w:val="007D19DB"/>
    <w:rsid w:val="007D1FCB"/>
    <w:rsid w:val="007D1FFB"/>
    <w:rsid w:val="007D282F"/>
    <w:rsid w:val="007D29F2"/>
    <w:rsid w:val="007D2EA2"/>
    <w:rsid w:val="007D3269"/>
    <w:rsid w:val="007D342D"/>
    <w:rsid w:val="007D347F"/>
    <w:rsid w:val="007D3660"/>
    <w:rsid w:val="007D4892"/>
    <w:rsid w:val="007D48AC"/>
    <w:rsid w:val="007D4EFE"/>
    <w:rsid w:val="007D5309"/>
    <w:rsid w:val="007D58B4"/>
    <w:rsid w:val="007D5901"/>
    <w:rsid w:val="007D59FE"/>
    <w:rsid w:val="007D6019"/>
    <w:rsid w:val="007D61B9"/>
    <w:rsid w:val="007D62AF"/>
    <w:rsid w:val="007D632D"/>
    <w:rsid w:val="007D6ADD"/>
    <w:rsid w:val="007D6C42"/>
    <w:rsid w:val="007D6CBC"/>
    <w:rsid w:val="007D6E5F"/>
    <w:rsid w:val="007D7526"/>
    <w:rsid w:val="007D763B"/>
    <w:rsid w:val="007D7FA4"/>
    <w:rsid w:val="007E0364"/>
    <w:rsid w:val="007E0580"/>
    <w:rsid w:val="007E0B55"/>
    <w:rsid w:val="007E0EA3"/>
    <w:rsid w:val="007E150A"/>
    <w:rsid w:val="007E16AA"/>
    <w:rsid w:val="007E342F"/>
    <w:rsid w:val="007E351C"/>
    <w:rsid w:val="007E3855"/>
    <w:rsid w:val="007E403B"/>
    <w:rsid w:val="007E432F"/>
    <w:rsid w:val="007E4345"/>
    <w:rsid w:val="007E4610"/>
    <w:rsid w:val="007E4715"/>
    <w:rsid w:val="007E4B03"/>
    <w:rsid w:val="007E4B60"/>
    <w:rsid w:val="007E505B"/>
    <w:rsid w:val="007E50E4"/>
    <w:rsid w:val="007E53C3"/>
    <w:rsid w:val="007E5463"/>
    <w:rsid w:val="007E5A6A"/>
    <w:rsid w:val="007E5C17"/>
    <w:rsid w:val="007E5D35"/>
    <w:rsid w:val="007E6359"/>
    <w:rsid w:val="007E6465"/>
    <w:rsid w:val="007E6A73"/>
    <w:rsid w:val="007E6C28"/>
    <w:rsid w:val="007E6D14"/>
    <w:rsid w:val="007E6EA4"/>
    <w:rsid w:val="007E6F09"/>
    <w:rsid w:val="007E6FAC"/>
    <w:rsid w:val="007E7091"/>
    <w:rsid w:val="007E70BB"/>
    <w:rsid w:val="007E7521"/>
    <w:rsid w:val="007E7BA7"/>
    <w:rsid w:val="007F03D1"/>
    <w:rsid w:val="007F0B67"/>
    <w:rsid w:val="007F0EAE"/>
    <w:rsid w:val="007F102F"/>
    <w:rsid w:val="007F1041"/>
    <w:rsid w:val="007F1388"/>
    <w:rsid w:val="007F1713"/>
    <w:rsid w:val="007F19FF"/>
    <w:rsid w:val="007F1D05"/>
    <w:rsid w:val="007F23AC"/>
    <w:rsid w:val="007F3056"/>
    <w:rsid w:val="007F30B7"/>
    <w:rsid w:val="007F31D4"/>
    <w:rsid w:val="007F35DE"/>
    <w:rsid w:val="007F3AD7"/>
    <w:rsid w:val="007F3CB5"/>
    <w:rsid w:val="007F4114"/>
    <w:rsid w:val="007F49C8"/>
    <w:rsid w:val="007F49CA"/>
    <w:rsid w:val="007F55FC"/>
    <w:rsid w:val="007F5CDD"/>
    <w:rsid w:val="007F5D6F"/>
    <w:rsid w:val="007F6B18"/>
    <w:rsid w:val="007F7871"/>
    <w:rsid w:val="007F79C9"/>
    <w:rsid w:val="008002FF"/>
    <w:rsid w:val="00800FF0"/>
    <w:rsid w:val="00801259"/>
    <w:rsid w:val="008019AB"/>
    <w:rsid w:val="00801AAC"/>
    <w:rsid w:val="0080223B"/>
    <w:rsid w:val="00802332"/>
    <w:rsid w:val="00802DCC"/>
    <w:rsid w:val="00802E78"/>
    <w:rsid w:val="00802EA0"/>
    <w:rsid w:val="00803EAA"/>
    <w:rsid w:val="00803FAE"/>
    <w:rsid w:val="0080409E"/>
    <w:rsid w:val="00804562"/>
    <w:rsid w:val="00804745"/>
    <w:rsid w:val="0080481B"/>
    <w:rsid w:val="0080503E"/>
    <w:rsid w:val="00805290"/>
    <w:rsid w:val="0080573A"/>
    <w:rsid w:val="0080605F"/>
    <w:rsid w:val="008060AD"/>
    <w:rsid w:val="00807786"/>
    <w:rsid w:val="00807C1A"/>
    <w:rsid w:val="00807D94"/>
    <w:rsid w:val="00810C88"/>
    <w:rsid w:val="0081126A"/>
    <w:rsid w:val="00811FCB"/>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6F85"/>
    <w:rsid w:val="00817196"/>
    <w:rsid w:val="008174ED"/>
    <w:rsid w:val="00817767"/>
    <w:rsid w:val="008178DD"/>
    <w:rsid w:val="00817A92"/>
    <w:rsid w:val="00817F17"/>
    <w:rsid w:val="0082043A"/>
    <w:rsid w:val="008204E5"/>
    <w:rsid w:val="00820834"/>
    <w:rsid w:val="00820A73"/>
    <w:rsid w:val="00820E19"/>
    <w:rsid w:val="0082124D"/>
    <w:rsid w:val="00821912"/>
    <w:rsid w:val="00821DDA"/>
    <w:rsid w:val="00821EFC"/>
    <w:rsid w:val="00821F34"/>
    <w:rsid w:val="00822A3A"/>
    <w:rsid w:val="008235DB"/>
    <w:rsid w:val="00824480"/>
    <w:rsid w:val="00824AB4"/>
    <w:rsid w:val="00824B02"/>
    <w:rsid w:val="00825C42"/>
    <w:rsid w:val="00825D25"/>
    <w:rsid w:val="008265B7"/>
    <w:rsid w:val="00826FB2"/>
    <w:rsid w:val="0082755A"/>
    <w:rsid w:val="00827761"/>
    <w:rsid w:val="00827B4A"/>
    <w:rsid w:val="00827B85"/>
    <w:rsid w:val="00827D6F"/>
    <w:rsid w:val="00831383"/>
    <w:rsid w:val="00831BC8"/>
    <w:rsid w:val="00831DFA"/>
    <w:rsid w:val="00832376"/>
    <w:rsid w:val="00832794"/>
    <w:rsid w:val="00832848"/>
    <w:rsid w:val="00832C4C"/>
    <w:rsid w:val="0083321F"/>
    <w:rsid w:val="00833DE0"/>
    <w:rsid w:val="00834B41"/>
    <w:rsid w:val="00834E03"/>
    <w:rsid w:val="0083511D"/>
    <w:rsid w:val="00835299"/>
    <w:rsid w:val="008359E6"/>
    <w:rsid w:val="008360A6"/>
    <w:rsid w:val="008362FC"/>
    <w:rsid w:val="00836307"/>
    <w:rsid w:val="0083733B"/>
    <w:rsid w:val="008376AC"/>
    <w:rsid w:val="00837D05"/>
    <w:rsid w:val="00837EDA"/>
    <w:rsid w:val="00837F6B"/>
    <w:rsid w:val="0084044A"/>
    <w:rsid w:val="008407DD"/>
    <w:rsid w:val="00840D7D"/>
    <w:rsid w:val="00840E28"/>
    <w:rsid w:val="00841583"/>
    <w:rsid w:val="00841D38"/>
    <w:rsid w:val="00842225"/>
    <w:rsid w:val="00842D85"/>
    <w:rsid w:val="0084436A"/>
    <w:rsid w:val="008443D3"/>
    <w:rsid w:val="008444E8"/>
    <w:rsid w:val="00844E80"/>
    <w:rsid w:val="0084599A"/>
    <w:rsid w:val="00845A39"/>
    <w:rsid w:val="00845B06"/>
    <w:rsid w:val="00846311"/>
    <w:rsid w:val="00846FE7"/>
    <w:rsid w:val="00846FE9"/>
    <w:rsid w:val="00847148"/>
    <w:rsid w:val="00847424"/>
    <w:rsid w:val="00847574"/>
    <w:rsid w:val="0084761B"/>
    <w:rsid w:val="008477CD"/>
    <w:rsid w:val="00847870"/>
    <w:rsid w:val="008479B5"/>
    <w:rsid w:val="00847E30"/>
    <w:rsid w:val="00850646"/>
    <w:rsid w:val="00850CEC"/>
    <w:rsid w:val="00851670"/>
    <w:rsid w:val="008521A2"/>
    <w:rsid w:val="008524D1"/>
    <w:rsid w:val="00852C9F"/>
    <w:rsid w:val="00852F57"/>
    <w:rsid w:val="008545F0"/>
    <w:rsid w:val="00854839"/>
    <w:rsid w:val="00854A60"/>
    <w:rsid w:val="00854A98"/>
    <w:rsid w:val="00855B06"/>
    <w:rsid w:val="0085626F"/>
    <w:rsid w:val="00856911"/>
    <w:rsid w:val="00856917"/>
    <w:rsid w:val="00856B1D"/>
    <w:rsid w:val="00856B6F"/>
    <w:rsid w:val="00856BA4"/>
    <w:rsid w:val="00857C3A"/>
    <w:rsid w:val="00857E8D"/>
    <w:rsid w:val="00857F60"/>
    <w:rsid w:val="008600A1"/>
    <w:rsid w:val="0086128B"/>
    <w:rsid w:val="00861AEC"/>
    <w:rsid w:val="008621C3"/>
    <w:rsid w:val="00862397"/>
    <w:rsid w:val="0086251D"/>
    <w:rsid w:val="0086325B"/>
    <w:rsid w:val="00863435"/>
    <w:rsid w:val="00863F02"/>
    <w:rsid w:val="008642F6"/>
    <w:rsid w:val="008658C4"/>
    <w:rsid w:val="00865953"/>
    <w:rsid w:val="00866A86"/>
    <w:rsid w:val="008675CD"/>
    <w:rsid w:val="008677FD"/>
    <w:rsid w:val="00867BDD"/>
    <w:rsid w:val="00867C2D"/>
    <w:rsid w:val="00867F7D"/>
    <w:rsid w:val="00867F91"/>
    <w:rsid w:val="00870579"/>
    <w:rsid w:val="008706D4"/>
    <w:rsid w:val="008708C0"/>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768"/>
    <w:rsid w:val="00876B4D"/>
    <w:rsid w:val="0087707E"/>
    <w:rsid w:val="00877265"/>
    <w:rsid w:val="00877D05"/>
    <w:rsid w:val="00877DB2"/>
    <w:rsid w:val="00877EF3"/>
    <w:rsid w:val="00877F18"/>
    <w:rsid w:val="00877FCA"/>
    <w:rsid w:val="008804BF"/>
    <w:rsid w:val="00880622"/>
    <w:rsid w:val="00880810"/>
    <w:rsid w:val="00881167"/>
    <w:rsid w:val="00881625"/>
    <w:rsid w:val="008816F0"/>
    <w:rsid w:val="00882D5D"/>
    <w:rsid w:val="008833F5"/>
    <w:rsid w:val="008833FB"/>
    <w:rsid w:val="00883AAB"/>
    <w:rsid w:val="008840EF"/>
    <w:rsid w:val="008842A1"/>
    <w:rsid w:val="008843E9"/>
    <w:rsid w:val="008849CE"/>
    <w:rsid w:val="00885E87"/>
    <w:rsid w:val="00886800"/>
    <w:rsid w:val="00890432"/>
    <w:rsid w:val="00890571"/>
    <w:rsid w:val="00890960"/>
    <w:rsid w:val="00890DC7"/>
    <w:rsid w:val="00890EBA"/>
    <w:rsid w:val="00890ED6"/>
    <w:rsid w:val="0089119A"/>
    <w:rsid w:val="00892215"/>
    <w:rsid w:val="008926DE"/>
    <w:rsid w:val="00892722"/>
    <w:rsid w:val="00892BC9"/>
    <w:rsid w:val="00892DD2"/>
    <w:rsid w:val="00892E4B"/>
    <w:rsid w:val="008937F9"/>
    <w:rsid w:val="00893BB0"/>
    <w:rsid w:val="00893E09"/>
    <w:rsid w:val="00893EF3"/>
    <w:rsid w:val="00894273"/>
    <w:rsid w:val="00894419"/>
    <w:rsid w:val="00894594"/>
    <w:rsid w:val="0089460D"/>
    <w:rsid w:val="00894A88"/>
    <w:rsid w:val="00894AA9"/>
    <w:rsid w:val="00894D6D"/>
    <w:rsid w:val="0089508A"/>
    <w:rsid w:val="0089529C"/>
    <w:rsid w:val="00895341"/>
    <w:rsid w:val="00895386"/>
    <w:rsid w:val="008957B3"/>
    <w:rsid w:val="00895B85"/>
    <w:rsid w:val="00896A80"/>
    <w:rsid w:val="00897212"/>
    <w:rsid w:val="0089724F"/>
    <w:rsid w:val="00897FD8"/>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953"/>
    <w:rsid w:val="008A61A8"/>
    <w:rsid w:val="008A6602"/>
    <w:rsid w:val="008A67F3"/>
    <w:rsid w:val="008A6828"/>
    <w:rsid w:val="008A69CA"/>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C99"/>
    <w:rsid w:val="008C1588"/>
    <w:rsid w:val="008C16F3"/>
    <w:rsid w:val="008C18D4"/>
    <w:rsid w:val="008C1D51"/>
    <w:rsid w:val="008C2017"/>
    <w:rsid w:val="008C256E"/>
    <w:rsid w:val="008C2AA1"/>
    <w:rsid w:val="008C2AA7"/>
    <w:rsid w:val="008C328E"/>
    <w:rsid w:val="008C33A2"/>
    <w:rsid w:val="008C38C7"/>
    <w:rsid w:val="008C3E7B"/>
    <w:rsid w:val="008C42F8"/>
    <w:rsid w:val="008C456B"/>
    <w:rsid w:val="008C45E3"/>
    <w:rsid w:val="008C4621"/>
    <w:rsid w:val="008C4958"/>
    <w:rsid w:val="008C4BAA"/>
    <w:rsid w:val="008C4C64"/>
    <w:rsid w:val="008C550A"/>
    <w:rsid w:val="008C55AE"/>
    <w:rsid w:val="008C5B51"/>
    <w:rsid w:val="008C63CD"/>
    <w:rsid w:val="008C6996"/>
    <w:rsid w:val="008C6AE8"/>
    <w:rsid w:val="008C6D30"/>
    <w:rsid w:val="008C6DCD"/>
    <w:rsid w:val="008C7573"/>
    <w:rsid w:val="008D06CC"/>
    <w:rsid w:val="008D083F"/>
    <w:rsid w:val="008D0964"/>
    <w:rsid w:val="008D0A60"/>
    <w:rsid w:val="008D0C67"/>
    <w:rsid w:val="008D10E9"/>
    <w:rsid w:val="008D17F8"/>
    <w:rsid w:val="008D2534"/>
    <w:rsid w:val="008D2874"/>
    <w:rsid w:val="008D2EF8"/>
    <w:rsid w:val="008D30B0"/>
    <w:rsid w:val="008D337A"/>
    <w:rsid w:val="008D3477"/>
    <w:rsid w:val="008D34F1"/>
    <w:rsid w:val="008D37FF"/>
    <w:rsid w:val="008D395B"/>
    <w:rsid w:val="008D39D8"/>
    <w:rsid w:val="008D4216"/>
    <w:rsid w:val="008D4448"/>
    <w:rsid w:val="008D4B3C"/>
    <w:rsid w:val="008D4BF2"/>
    <w:rsid w:val="008D500F"/>
    <w:rsid w:val="008D57F4"/>
    <w:rsid w:val="008D5CCD"/>
    <w:rsid w:val="008D6737"/>
    <w:rsid w:val="008D6AD5"/>
    <w:rsid w:val="008D6D1A"/>
    <w:rsid w:val="008D713A"/>
    <w:rsid w:val="008D7662"/>
    <w:rsid w:val="008E0277"/>
    <w:rsid w:val="008E065E"/>
    <w:rsid w:val="008E06F5"/>
    <w:rsid w:val="008E07DC"/>
    <w:rsid w:val="008E0927"/>
    <w:rsid w:val="008E0C85"/>
    <w:rsid w:val="008E0F80"/>
    <w:rsid w:val="008E10BA"/>
    <w:rsid w:val="008E159E"/>
    <w:rsid w:val="008E16E7"/>
    <w:rsid w:val="008E1703"/>
    <w:rsid w:val="008E1723"/>
    <w:rsid w:val="008E1909"/>
    <w:rsid w:val="008E1D70"/>
    <w:rsid w:val="008E2483"/>
    <w:rsid w:val="008E2FF6"/>
    <w:rsid w:val="008E312F"/>
    <w:rsid w:val="008E39DE"/>
    <w:rsid w:val="008E42B0"/>
    <w:rsid w:val="008E482B"/>
    <w:rsid w:val="008E4CA5"/>
    <w:rsid w:val="008E5FD1"/>
    <w:rsid w:val="008E628A"/>
    <w:rsid w:val="008E6605"/>
    <w:rsid w:val="008E6F9A"/>
    <w:rsid w:val="008E7354"/>
    <w:rsid w:val="008E7416"/>
    <w:rsid w:val="008E7E33"/>
    <w:rsid w:val="008F0303"/>
    <w:rsid w:val="008F10E9"/>
    <w:rsid w:val="008F1A19"/>
    <w:rsid w:val="008F1C35"/>
    <w:rsid w:val="008F1CF9"/>
    <w:rsid w:val="008F1D4D"/>
    <w:rsid w:val="008F1EAB"/>
    <w:rsid w:val="008F203D"/>
    <w:rsid w:val="008F32C3"/>
    <w:rsid w:val="008F33DC"/>
    <w:rsid w:val="008F342C"/>
    <w:rsid w:val="008F3989"/>
    <w:rsid w:val="008F3DA0"/>
    <w:rsid w:val="008F46F3"/>
    <w:rsid w:val="008F477F"/>
    <w:rsid w:val="008F4DD1"/>
    <w:rsid w:val="008F586F"/>
    <w:rsid w:val="008F681B"/>
    <w:rsid w:val="008F6FD2"/>
    <w:rsid w:val="008F7ACE"/>
    <w:rsid w:val="009001A6"/>
    <w:rsid w:val="00900801"/>
    <w:rsid w:val="00900AAC"/>
    <w:rsid w:val="00900F22"/>
    <w:rsid w:val="009013D1"/>
    <w:rsid w:val="00901F29"/>
    <w:rsid w:val="009020AD"/>
    <w:rsid w:val="00902177"/>
    <w:rsid w:val="009021F6"/>
    <w:rsid w:val="00902350"/>
    <w:rsid w:val="0090257D"/>
    <w:rsid w:val="00902A9A"/>
    <w:rsid w:val="0090336B"/>
    <w:rsid w:val="00903A3A"/>
    <w:rsid w:val="00903F44"/>
    <w:rsid w:val="0090415F"/>
    <w:rsid w:val="00904510"/>
    <w:rsid w:val="009047BF"/>
    <w:rsid w:val="00904AD6"/>
    <w:rsid w:val="00904DE2"/>
    <w:rsid w:val="009052CB"/>
    <w:rsid w:val="0090531C"/>
    <w:rsid w:val="009053AA"/>
    <w:rsid w:val="00905AC2"/>
    <w:rsid w:val="00906939"/>
    <w:rsid w:val="009069F6"/>
    <w:rsid w:val="00906B5C"/>
    <w:rsid w:val="00906BA1"/>
    <w:rsid w:val="00906ED3"/>
    <w:rsid w:val="009075DE"/>
    <w:rsid w:val="009078D9"/>
    <w:rsid w:val="00907E5A"/>
    <w:rsid w:val="0091019E"/>
    <w:rsid w:val="0091039D"/>
    <w:rsid w:val="00910B7D"/>
    <w:rsid w:val="00911503"/>
    <w:rsid w:val="00911DFB"/>
    <w:rsid w:val="009124D3"/>
    <w:rsid w:val="00912FC7"/>
    <w:rsid w:val="00913102"/>
    <w:rsid w:val="009139D9"/>
    <w:rsid w:val="00913FBD"/>
    <w:rsid w:val="00914178"/>
    <w:rsid w:val="00914AD8"/>
    <w:rsid w:val="009154AA"/>
    <w:rsid w:val="00915975"/>
    <w:rsid w:val="00915ACF"/>
    <w:rsid w:val="00916079"/>
    <w:rsid w:val="00916569"/>
    <w:rsid w:val="0091692E"/>
    <w:rsid w:val="00916B3D"/>
    <w:rsid w:val="00917948"/>
    <w:rsid w:val="00917BC9"/>
    <w:rsid w:val="00917CE9"/>
    <w:rsid w:val="00920A5E"/>
    <w:rsid w:val="00920BF2"/>
    <w:rsid w:val="00920E7D"/>
    <w:rsid w:val="009213F7"/>
    <w:rsid w:val="009214F5"/>
    <w:rsid w:val="009215F7"/>
    <w:rsid w:val="0092160C"/>
    <w:rsid w:val="00921C62"/>
    <w:rsid w:val="00922010"/>
    <w:rsid w:val="0092236B"/>
    <w:rsid w:val="00922796"/>
    <w:rsid w:val="0092287D"/>
    <w:rsid w:val="00922B0A"/>
    <w:rsid w:val="00922B4B"/>
    <w:rsid w:val="00922B9C"/>
    <w:rsid w:val="009245BB"/>
    <w:rsid w:val="00924959"/>
    <w:rsid w:val="00925110"/>
    <w:rsid w:val="00926042"/>
    <w:rsid w:val="009279D3"/>
    <w:rsid w:val="00927B3F"/>
    <w:rsid w:val="00930CCF"/>
    <w:rsid w:val="00930E68"/>
    <w:rsid w:val="00931124"/>
    <w:rsid w:val="00931148"/>
    <w:rsid w:val="0093117F"/>
    <w:rsid w:val="00931AFB"/>
    <w:rsid w:val="00931BD9"/>
    <w:rsid w:val="00931E5E"/>
    <w:rsid w:val="00932D0C"/>
    <w:rsid w:val="009335EE"/>
    <w:rsid w:val="009336BF"/>
    <w:rsid w:val="0093375B"/>
    <w:rsid w:val="00933CC1"/>
    <w:rsid w:val="009341A9"/>
    <w:rsid w:val="009364BC"/>
    <w:rsid w:val="00936731"/>
    <w:rsid w:val="009368C4"/>
    <w:rsid w:val="009368F3"/>
    <w:rsid w:val="00936EA7"/>
    <w:rsid w:val="009376C1"/>
    <w:rsid w:val="00937B98"/>
    <w:rsid w:val="00937DFF"/>
    <w:rsid w:val="00940CE5"/>
    <w:rsid w:val="00940E12"/>
    <w:rsid w:val="009411FC"/>
    <w:rsid w:val="0094140A"/>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497"/>
    <w:rsid w:val="009455FC"/>
    <w:rsid w:val="00945686"/>
    <w:rsid w:val="00945C05"/>
    <w:rsid w:val="00945C1F"/>
    <w:rsid w:val="009460AC"/>
    <w:rsid w:val="00946676"/>
    <w:rsid w:val="00946945"/>
    <w:rsid w:val="009469F8"/>
    <w:rsid w:val="00946C6A"/>
    <w:rsid w:val="009474F2"/>
    <w:rsid w:val="009476DE"/>
    <w:rsid w:val="00947713"/>
    <w:rsid w:val="0094777E"/>
    <w:rsid w:val="009506B8"/>
    <w:rsid w:val="00950BC2"/>
    <w:rsid w:val="00950DE7"/>
    <w:rsid w:val="00951151"/>
    <w:rsid w:val="00951B9B"/>
    <w:rsid w:val="0095209A"/>
    <w:rsid w:val="0095226F"/>
    <w:rsid w:val="00952BC4"/>
    <w:rsid w:val="00952E00"/>
    <w:rsid w:val="00952F71"/>
    <w:rsid w:val="009533E3"/>
    <w:rsid w:val="00953454"/>
    <w:rsid w:val="00953920"/>
    <w:rsid w:val="00953D47"/>
    <w:rsid w:val="0095403A"/>
    <w:rsid w:val="00954F4F"/>
    <w:rsid w:val="009556E5"/>
    <w:rsid w:val="00955BA3"/>
    <w:rsid w:val="00955D3A"/>
    <w:rsid w:val="0095681E"/>
    <w:rsid w:val="00956EFA"/>
    <w:rsid w:val="0095722B"/>
    <w:rsid w:val="009572D4"/>
    <w:rsid w:val="0095761C"/>
    <w:rsid w:val="0095766C"/>
    <w:rsid w:val="009605EB"/>
    <w:rsid w:val="00960696"/>
    <w:rsid w:val="0096139B"/>
    <w:rsid w:val="009613CD"/>
    <w:rsid w:val="009616F9"/>
    <w:rsid w:val="0096178B"/>
    <w:rsid w:val="00961921"/>
    <w:rsid w:val="00961C9E"/>
    <w:rsid w:val="00961D6E"/>
    <w:rsid w:val="009623C0"/>
    <w:rsid w:val="00962591"/>
    <w:rsid w:val="00962DAC"/>
    <w:rsid w:val="00962EB9"/>
    <w:rsid w:val="00963322"/>
    <w:rsid w:val="00963438"/>
    <w:rsid w:val="0096349B"/>
    <w:rsid w:val="00963E2F"/>
    <w:rsid w:val="0096430A"/>
    <w:rsid w:val="00964C7E"/>
    <w:rsid w:val="0096554B"/>
    <w:rsid w:val="0096584A"/>
    <w:rsid w:val="0096628C"/>
    <w:rsid w:val="009666DE"/>
    <w:rsid w:val="0096672F"/>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BE0"/>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2EC"/>
    <w:rsid w:val="009813CE"/>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5CDA"/>
    <w:rsid w:val="00986322"/>
    <w:rsid w:val="00986A07"/>
    <w:rsid w:val="00986B68"/>
    <w:rsid w:val="00986E7B"/>
    <w:rsid w:val="00986F89"/>
    <w:rsid w:val="00986F9F"/>
    <w:rsid w:val="009872A9"/>
    <w:rsid w:val="009874D6"/>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2D7"/>
    <w:rsid w:val="00995A8E"/>
    <w:rsid w:val="00995DBD"/>
    <w:rsid w:val="009960EC"/>
    <w:rsid w:val="009962AD"/>
    <w:rsid w:val="0099680A"/>
    <w:rsid w:val="00996B44"/>
    <w:rsid w:val="00996D62"/>
    <w:rsid w:val="00996ED7"/>
    <w:rsid w:val="009970CC"/>
    <w:rsid w:val="009970DD"/>
    <w:rsid w:val="009977B1"/>
    <w:rsid w:val="00997ADB"/>
    <w:rsid w:val="00997BF9"/>
    <w:rsid w:val="009A0442"/>
    <w:rsid w:val="009A0927"/>
    <w:rsid w:val="009A0FBA"/>
    <w:rsid w:val="009A120D"/>
    <w:rsid w:val="009A13E6"/>
    <w:rsid w:val="009A1601"/>
    <w:rsid w:val="009A22E1"/>
    <w:rsid w:val="009A2DBD"/>
    <w:rsid w:val="009A3285"/>
    <w:rsid w:val="009A34A1"/>
    <w:rsid w:val="009A38E7"/>
    <w:rsid w:val="009A412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72C"/>
    <w:rsid w:val="009B0B48"/>
    <w:rsid w:val="009B0C1D"/>
    <w:rsid w:val="009B0E46"/>
    <w:rsid w:val="009B1B7B"/>
    <w:rsid w:val="009B1D7F"/>
    <w:rsid w:val="009B1F30"/>
    <w:rsid w:val="009B2F4F"/>
    <w:rsid w:val="009B3757"/>
    <w:rsid w:val="009B382F"/>
    <w:rsid w:val="009B3AC2"/>
    <w:rsid w:val="009B43DF"/>
    <w:rsid w:val="009B4DF4"/>
    <w:rsid w:val="009B5035"/>
    <w:rsid w:val="009B511E"/>
    <w:rsid w:val="009B5283"/>
    <w:rsid w:val="009B535B"/>
    <w:rsid w:val="009B564E"/>
    <w:rsid w:val="009B56AF"/>
    <w:rsid w:val="009B5B37"/>
    <w:rsid w:val="009B5CF2"/>
    <w:rsid w:val="009B5EA7"/>
    <w:rsid w:val="009B655E"/>
    <w:rsid w:val="009B6C70"/>
    <w:rsid w:val="009B7276"/>
    <w:rsid w:val="009B7E87"/>
    <w:rsid w:val="009C01C0"/>
    <w:rsid w:val="009C04BA"/>
    <w:rsid w:val="009C053F"/>
    <w:rsid w:val="009C0798"/>
    <w:rsid w:val="009C0B53"/>
    <w:rsid w:val="009C1312"/>
    <w:rsid w:val="009C1399"/>
    <w:rsid w:val="009C148B"/>
    <w:rsid w:val="009C1970"/>
    <w:rsid w:val="009C1FEB"/>
    <w:rsid w:val="009C2545"/>
    <w:rsid w:val="009C25ED"/>
    <w:rsid w:val="009C2E64"/>
    <w:rsid w:val="009C3102"/>
    <w:rsid w:val="009C3148"/>
    <w:rsid w:val="009C3480"/>
    <w:rsid w:val="009C403E"/>
    <w:rsid w:val="009C461B"/>
    <w:rsid w:val="009C491D"/>
    <w:rsid w:val="009C4A90"/>
    <w:rsid w:val="009C4D4C"/>
    <w:rsid w:val="009C5296"/>
    <w:rsid w:val="009C59FA"/>
    <w:rsid w:val="009C5A97"/>
    <w:rsid w:val="009C5E38"/>
    <w:rsid w:val="009C628F"/>
    <w:rsid w:val="009C6D3D"/>
    <w:rsid w:val="009C6D92"/>
    <w:rsid w:val="009C6DA3"/>
    <w:rsid w:val="009C7790"/>
    <w:rsid w:val="009C79A4"/>
    <w:rsid w:val="009C7A5B"/>
    <w:rsid w:val="009C7EF7"/>
    <w:rsid w:val="009D038A"/>
    <w:rsid w:val="009D0B6D"/>
    <w:rsid w:val="009D0FEC"/>
    <w:rsid w:val="009D189F"/>
    <w:rsid w:val="009D1A0A"/>
    <w:rsid w:val="009D1BC9"/>
    <w:rsid w:val="009D1E0C"/>
    <w:rsid w:val="009D22A0"/>
    <w:rsid w:val="009D249B"/>
    <w:rsid w:val="009D267B"/>
    <w:rsid w:val="009D2D31"/>
    <w:rsid w:val="009D2DB9"/>
    <w:rsid w:val="009D318D"/>
    <w:rsid w:val="009D326D"/>
    <w:rsid w:val="009D389D"/>
    <w:rsid w:val="009D392D"/>
    <w:rsid w:val="009D3E56"/>
    <w:rsid w:val="009D45B9"/>
    <w:rsid w:val="009D4B5B"/>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0FAA"/>
    <w:rsid w:val="009E14E0"/>
    <w:rsid w:val="009E1517"/>
    <w:rsid w:val="009E16FF"/>
    <w:rsid w:val="009E1CA5"/>
    <w:rsid w:val="009E28D5"/>
    <w:rsid w:val="009E3017"/>
    <w:rsid w:val="009E317A"/>
    <w:rsid w:val="009E35DB"/>
    <w:rsid w:val="009E3781"/>
    <w:rsid w:val="009E3799"/>
    <w:rsid w:val="009E40E7"/>
    <w:rsid w:val="009E42D7"/>
    <w:rsid w:val="009E4342"/>
    <w:rsid w:val="009E47A3"/>
    <w:rsid w:val="009E4897"/>
    <w:rsid w:val="009E4B86"/>
    <w:rsid w:val="009E54B2"/>
    <w:rsid w:val="009E55B1"/>
    <w:rsid w:val="009E61F3"/>
    <w:rsid w:val="009E6C5F"/>
    <w:rsid w:val="009E6D91"/>
    <w:rsid w:val="009E78E7"/>
    <w:rsid w:val="009E7982"/>
    <w:rsid w:val="009E7E2D"/>
    <w:rsid w:val="009F0576"/>
    <w:rsid w:val="009F08F3"/>
    <w:rsid w:val="009F0EBC"/>
    <w:rsid w:val="009F0F28"/>
    <w:rsid w:val="009F18EF"/>
    <w:rsid w:val="009F1A60"/>
    <w:rsid w:val="009F2069"/>
    <w:rsid w:val="009F2CBD"/>
    <w:rsid w:val="009F344F"/>
    <w:rsid w:val="009F390C"/>
    <w:rsid w:val="009F427D"/>
    <w:rsid w:val="009F43E0"/>
    <w:rsid w:val="009F4B63"/>
    <w:rsid w:val="009F5200"/>
    <w:rsid w:val="009F5E13"/>
    <w:rsid w:val="009F5E2F"/>
    <w:rsid w:val="009F5EAE"/>
    <w:rsid w:val="009F6FD3"/>
    <w:rsid w:val="009F7114"/>
    <w:rsid w:val="009F7437"/>
    <w:rsid w:val="009F7F77"/>
    <w:rsid w:val="00A00989"/>
    <w:rsid w:val="00A00D13"/>
    <w:rsid w:val="00A00D59"/>
    <w:rsid w:val="00A01189"/>
    <w:rsid w:val="00A01404"/>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94"/>
    <w:rsid w:val="00A113A8"/>
    <w:rsid w:val="00A113F6"/>
    <w:rsid w:val="00A11AE0"/>
    <w:rsid w:val="00A12C38"/>
    <w:rsid w:val="00A13036"/>
    <w:rsid w:val="00A13E54"/>
    <w:rsid w:val="00A14088"/>
    <w:rsid w:val="00A141ED"/>
    <w:rsid w:val="00A142CB"/>
    <w:rsid w:val="00A14582"/>
    <w:rsid w:val="00A14B72"/>
    <w:rsid w:val="00A14BA4"/>
    <w:rsid w:val="00A14F4E"/>
    <w:rsid w:val="00A15C12"/>
    <w:rsid w:val="00A160A1"/>
    <w:rsid w:val="00A161E2"/>
    <w:rsid w:val="00A1662D"/>
    <w:rsid w:val="00A1673D"/>
    <w:rsid w:val="00A16AF3"/>
    <w:rsid w:val="00A16CCA"/>
    <w:rsid w:val="00A171D3"/>
    <w:rsid w:val="00A17942"/>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A7E"/>
    <w:rsid w:val="00A24C36"/>
    <w:rsid w:val="00A25290"/>
    <w:rsid w:val="00A256F8"/>
    <w:rsid w:val="00A25955"/>
    <w:rsid w:val="00A25C63"/>
    <w:rsid w:val="00A260E5"/>
    <w:rsid w:val="00A26473"/>
    <w:rsid w:val="00A264A9"/>
    <w:rsid w:val="00A26879"/>
    <w:rsid w:val="00A268DF"/>
    <w:rsid w:val="00A26D56"/>
    <w:rsid w:val="00A27350"/>
    <w:rsid w:val="00A27785"/>
    <w:rsid w:val="00A27829"/>
    <w:rsid w:val="00A30094"/>
    <w:rsid w:val="00A30187"/>
    <w:rsid w:val="00A30305"/>
    <w:rsid w:val="00A304D1"/>
    <w:rsid w:val="00A30775"/>
    <w:rsid w:val="00A30D80"/>
    <w:rsid w:val="00A3175E"/>
    <w:rsid w:val="00A32084"/>
    <w:rsid w:val="00A3243E"/>
    <w:rsid w:val="00A32CF3"/>
    <w:rsid w:val="00A3402C"/>
    <w:rsid w:val="00A3448A"/>
    <w:rsid w:val="00A345C0"/>
    <w:rsid w:val="00A34E07"/>
    <w:rsid w:val="00A35AE2"/>
    <w:rsid w:val="00A36297"/>
    <w:rsid w:val="00A365D2"/>
    <w:rsid w:val="00A36A9B"/>
    <w:rsid w:val="00A3720D"/>
    <w:rsid w:val="00A37380"/>
    <w:rsid w:val="00A375C1"/>
    <w:rsid w:val="00A37E42"/>
    <w:rsid w:val="00A400CD"/>
    <w:rsid w:val="00A40A51"/>
    <w:rsid w:val="00A4151F"/>
    <w:rsid w:val="00A41881"/>
    <w:rsid w:val="00A41966"/>
    <w:rsid w:val="00A41B9C"/>
    <w:rsid w:val="00A41E2B"/>
    <w:rsid w:val="00A4224F"/>
    <w:rsid w:val="00A42616"/>
    <w:rsid w:val="00A43184"/>
    <w:rsid w:val="00A4354D"/>
    <w:rsid w:val="00A436F3"/>
    <w:rsid w:val="00A43A6F"/>
    <w:rsid w:val="00A4478E"/>
    <w:rsid w:val="00A44A9C"/>
    <w:rsid w:val="00A45098"/>
    <w:rsid w:val="00A45639"/>
    <w:rsid w:val="00A45B74"/>
    <w:rsid w:val="00A45C97"/>
    <w:rsid w:val="00A47931"/>
    <w:rsid w:val="00A5014C"/>
    <w:rsid w:val="00A50307"/>
    <w:rsid w:val="00A5094F"/>
    <w:rsid w:val="00A50986"/>
    <w:rsid w:val="00A50D8F"/>
    <w:rsid w:val="00A50F47"/>
    <w:rsid w:val="00A5110C"/>
    <w:rsid w:val="00A51142"/>
    <w:rsid w:val="00A514CB"/>
    <w:rsid w:val="00A51E0C"/>
    <w:rsid w:val="00A52210"/>
    <w:rsid w:val="00A5266E"/>
    <w:rsid w:val="00A52933"/>
    <w:rsid w:val="00A52C03"/>
    <w:rsid w:val="00A52DB3"/>
    <w:rsid w:val="00A52E1D"/>
    <w:rsid w:val="00A52E62"/>
    <w:rsid w:val="00A52FED"/>
    <w:rsid w:val="00A5354B"/>
    <w:rsid w:val="00A5358E"/>
    <w:rsid w:val="00A53BD7"/>
    <w:rsid w:val="00A53E7D"/>
    <w:rsid w:val="00A54279"/>
    <w:rsid w:val="00A54432"/>
    <w:rsid w:val="00A54509"/>
    <w:rsid w:val="00A54D8D"/>
    <w:rsid w:val="00A55108"/>
    <w:rsid w:val="00A55B22"/>
    <w:rsid w:val="00A55B28"/>
    <w:rsid w:val="00A5629A"/>
    <w:rsid w:val="00A56798"/>
    <w:rsid w:val="00A568F8"/>
    <w:rsid w:val="00A5691A"/>
    <w:rsid w:val="00A56F3B"/>
    <w:rsid w:val="00A56F4C"/>
    <w:rsid w:val="00A56FE3"/>
    <w:rsid w:val="00A5717D"/>
    <w:rsid w:val="00A57977"/>
    <w:rsid w:val="00A6086C"/>
    <w:rsid w:val="00A60896"/>
    <w:rsid w:val="00A609F0"/>
    <w:rsid w:val="00A60B8E"/>
    <w:rsid w:val="00A61499"/>
    <w:rsid w:val="00A614AE"/>
    <w:rsid w:val="00A623AD"/>
    <w:rsid w:val="00A62561"/>
    <w:rsid w:val="00A62A77"/>
    <w:rsid w:val="00A62A8F"/>
    <w:rsid w:val="00A62DD4"/>
    <w:rsid w:val="00A63483"/>
    <w:rsid w:val="00A634A9"/>
    <w:rsid w:val="00A63BEA"/>
    <w:rsid w:val="00A64053"/>
    <w:rsid w:val="00A644CA"/>
    <w:rsid w:val="00A64A69"/>
    <w:rsid w:val="00A64AD2"/>
    <w:rsid w:val="00A6529E"/>
    <w:rsid w:val="00A6576F"/>
    <w:rsid w:val="00A657D7"/>
    <w:rsid w:val="00A65CE1"/>
    <w:rsid w:val="00A65E06"/>
    <w:rsid w:val="00A660A0"/>
    <w:rsid w:val="00A660AC"/>
    <w:rsid w:val="00A66190"/>
    <w:rsid w:val="00A6687C"/>
    <w:rsid w:val="00A6760C"/>
    <w:rsid w:val="00A67E6C"/>
    <w:rsid w:val="00A67FB1"/>
    <w:rsid w:val="00A71033"/>
    <w:rsid w:val="00A71150"/>
    <w:rsid w:val="00A7194D"/>
    <w:rsid w:val="00A71B99"/>
    <w:rsid w:val="00A71C1B"/>
    <w:rsid w:val="00A71F88"/>
    <w:rsid w:val="00A71FBE"/>
    <w:rsid w:val="00A721BC"/>
    <w:rsid w:val="00A72CAF"/>
    <w:rsid w:val="00A730C4"/>
    <w:rsid w:val="00A733D2"/>
    <w:rsid w:val="00A739D0"/>
    <w:rsid w:val="00A73A0D"/>
    <w:rsid w:val="00A73B9B"/>
    <w:rsid w:val="00A74CDE"/>
    <w:rsid w:val="00A75D39"/>
    <w:rsid w:val="00A761D4"/>
    <w:rsid w:val="00A7692F"/>
    <w:rsid w:val="00A76C3C"/>
    <w:rsid w:val="00A76D26"/>
    <w:rsid w:val="00A76DBB"/>
    <w:rsid w:val="00A7706C"/>
    <w:rsid w:val="00A77A9B"/>
    <w:rsid w:val="00A77EC4"/>
    <w:rsid w:val="00A80575"/>
    <w:rsid w:val="00A805CE"/>
    <w:rsid w:val="00A80AC7"/>
    <w:rsid w:val="00A81256"/>
    <w:rsid w:val="00A81F82"/>
    <w:rsid w:val="00A82086"/>
    <w:rsid w:val="00A82E35"/>
    <w:rsid w:val="00A831A8"/>
    <w:rsid w:val="00A8368E"/>
    <w:rsid w:val="00A84104"/>
    <w:rsid w:val="00A85075"/>
    <w:rsid w:val="00A85AAC"/>
    <w:rsid w:val="00A8626F"/>
    <w:rsid w:val="00A862D4"/>
    <w:rsid w:val="00A87256"/>
    <w:rsid w:val="00A879F2"/>
    <w:rsid w:val="00A90483"/>
    <w:rsid w:val="00A90CFA"/>
    <w:rsid w:val="00A910A2"/>
    <w:rsid w:val="00A91516"/>
    <w:rsid w:val="00A9170B"/>
    <w:rsid w:val="00A91F1F"/>
    <w:rsid w:val="00A924A6"/>
    <w:rsid w:val="00A92879"/>
    <w:rsid w:val="00A93357"/>
    <w:rsid w:val="00A93B01"/>
    <w:rsid w:val="00A93E4E"/>
    <w:rsid w:val="00A93FDE"/>
    <w:rsid w:val="00A94163"/>
    <w:rsid w:val="00A9442A"/>
    <w:rsid w:val="00A94B28"/>
    <w:rsid w:val="00A94B9D"/>
    <w:rsid w:val="00A951DB"/>
    <w:rsid w:val="00A952DB"/>
    <w:rsid w:val="00A95597"/>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9D7"/>
    <w:rsid w:val="00AA1A9D"/>
    <w:rsid w:val="00AA1ED6"/>
    <w:rsid w:val="00AA20D0"/>
    <w:rsid w:val="00AA23DC"/>
    <w:rsid w:val="00AA2C82"/>
    <w:rsid w:val="00AA330A"/>
    <w:rsid w:val="00AA331C"/>
    <w:rsid w:val="00AA33C1"/>
    <w:rsid w:val="00AA361D"/>
    <w:rsid w:val="00AA421D"/>
    <w:rsid w:val="00AA43F2"/>
    <w:rsid w:val="00AA4696"/>
    <w:rsid w:val="00AA51D6"/>
    <w:rsid w:val="00AA5A4B"/>
    <w:rsid w:val="00AA6253"/>
    <w:rsid w:val="00AA6755"/>
    <w:rsid w:val="00AB015A"/>
    <w:rsid w:val="00AB028A"/>
    <w:rsid w:val="00AB03C6"/>
    <w:rsid w:val="00AB08B1"/>
    <w:rsid w:val="00AB0BC8"/>
    <w:rsid w:val="00AB0DE4"/>
    <w:rsid w:val="00AB11CA"/>
    <w:rsid w:val="00AB1303"/>
    <w:rsid w:val="00AB14D9"/>
    <w:rsid w:val="00AB1F9E"/>
    <w:rsid w:val="00AB233E"/>
    <w:rsid w:val="00AB2F6B"/>
    <w:rsid w:val="00AB34CD"/>
    <w:rsid w:val="00AB3938"/>
    <w:rsid w:val="00AB3A48"/>
    <w:rsid w:val="00AB3F33"/>
    <w:rsid w:val="00AB4AB8"/>
    <w:rsid w:val="00AB4AF9"/>
    <w:rsid w:val="00AB4DE3"/>
    <w:rsid w:val="00AB4FCC"/>
    <w:rsid w:val="00AB5C01"/>
    <w:rsid w:val="00AB61E3"/>
    <w:rsid w:val="00AB642B"/>
    <w:rsid w:val="00AB655E"/>
    <w:rsid w:val="00AB7BB9"/>
    <w:rsid w:val="00AB7D35"/>
    <w:rsid w:val="00AB7F43"/>
    <w:rsid w:val="00AC007F"/>
    <w:rsid w:val="00AC08AA"/>
    <w:rsid w:val="00AC0A93"/>
    <w:rsid w:val="00AC0C93"/>
    <w:rsid w:val="00AC0FF8"/>
    <w:rsid w:val="00AC1C05"/>
    <w:rsid w:val="00AC2A6F"/>
    <w:rsid w:val="00AC2A81"/>
    <w:rsid w:val="00AC2ECD"/>
    <w:rsid w:val="00AC3119"/>
    <w:rsid w:val="00AC372C"/>
    <w:rsid w:val="00AC3D10"/>
    <w:rsid w:val="00AC4143"/>
    <w:rsid w:val="00AC436A"/>
    <w:rsid w:val="00AC49FB"/>
    <w:rsid w:val="00AC4BBF"/>
    <w:rsid w:val="00AC4DED"/>
    <w:rsid w:val="00AC514F"/>
    <w:rsid w:val="00AC550F"/>
    <w:rsid w:val="00AC573A"/>
    <w:rsid w:val="00AC590A"/>
    <w:rsid w:val="00AC5A10"/>
    <w:rsid w:val="00AC675A"/>
    <w:rsid w:val="00AC681E"/>
    <w:rsid w:val="00AC6CC7"/>
    <w:rsid w:val="00AC733C"/>
    <w:rsid w:val="00AC7B22"/>
    <w:rsid w:val="00AC7BD5"/>
    <w:rsid w:val="00AD00BB"/>
    <w:rsid w:val="00AD0AA3"/>
    <w:rsid w:val="00AD0BAC"/>
    <w:rsid w:val="00AD122E"/>
    <w:rsid w:val="00AD20C4"/>
    <w:rsid w:val="00AD22F9"/>
    <w:rsid w:val="00AD236B"/>
    <w:rsid w:val="00AD2894"/>
    <w:rsid w:val="00AD2C54"/>
    <w:rsid w:val="00AD30AA"/>
    <w:rsid w:val="00AD3246"/>
    <w:rsid w:val="00AD3CF7"/>
    <w:rsid w:val="00AD3D88"/>
    <w:rsid w:val="00AD3F94"/>
    <w:rsid w:val="00AD4059"/>
    <w:rsid w:val="00AD4257"/>
    <w:rsid w:val="00AD4A5A"/>
    <w:rsid w:val="00AD51ED"/>
    <w:rsid w:val="00AD53EA"/>
    <w:rsid w:val="00AD58C1"/>
    <w:rsid w:val="00AD59E2"/>
    <w:rsid w:val="00AD5F22"/>
    <w:rsid w:val="00AD6231"/>
    <w:rsid w:val="00AD62BC"/>
    <w:rsid w:val="00AD6629"/>
    <w:rsid w:val="00AD6C3C"/>
    <w:rsid w:val="00AD71EA"/>
    <w:rsid w:val="00AD77FF"/>
    <w:rsid w:val="00AD7C52"/>
    <w:rsid w:val="00AE0470"/>
    <w:rsid w:val="00AE0614"/>
    <w:rsid w:val="00AE07E6"/>
    <w:rsid w:val="00AE098D"/>
    <w:rsid w:val="00AE0B14"/>
    <w:rsid w:val="00AE0C21"/>
    <w:rsid w:val="00AE106B"/>
    <w:rsid w:val="00AE23EE"/>
    <w:rsid w:val="00AE2540"/>
    <w:rsid w:val="00AE27AC"/>
    <w:rsid w:val="00AE33F2"/>
    <w:rsid w:val="00AE3981"/>
    <w:rsid w:val="00AE3A55"/>
    <w:rsid w:val="00AE3B68"/>
    <w:rsid w:val="00AE3BE3"/>
    <w:rsid w:val="00AE3CC3"/>
    <w:rsid w:val="00AE3E93"/>
    <w:rsid w:val="00AE40E0"/>
    <w:rsid w:val="00AE4754"/>
    <w:rsid w:val="00AE4D2F"/>
    <w:rsid w:val="00AE4DBA"/>
    <w:rsid w:val="00AE4E96"/>
    <w:rsid w:val="00AE4F07"/>
    <w:rsid w:val="00AE57B5"/>
    <w:rsid w:val="00AE588A"/>
    <w:rsid w:val="00AE5D81"/>
    <w:rsid w:val="00AE6DF7"/>
    <w:rsid w:val="00AE6E02"/>
    <w:rsid w:val="00AE743A"/>
    <w:rsid w:val="00AE7FF7"/>
    <w:rsid w:val="00AF08CA"/>
    <w:rsid w:val="00AF0F55"/>
    <w:rsid w:val="00AF1C5D"/>
    <w:rsid w:val="00AF1CCC"/>
    <w:rsid w:val="00AF25D5"/>
    <w:rsid w:val="00AF2DE7"/>
    <w:rsid w:val="00AF2F96"/>
    <w:rsid w:val="00AF30C0"/>
    <w:rsid w:val="00AF345A"/>
    <w:rsid w:val="00AF3629"/>
    <w:rsid w:val="00AF3740"/>
    <w:rsid w:val="00AF3AF2"/>
    <w:rsid w:val="00AF3D10"/>
    <w:rsid w:val="00AF42D7"/>
    <w:rsid w:val="00AF4406"/>
    <w:rsid w:val="00AF4523"/>
    <w:rsid w:val="00AF4759"/>
    <w:rsid w:val="00AF47DB"/>
    <w:rsid w:val="00AF482C"/>
    <w:rsid w:val="00AF5AEF"/>
    <w:rsid w:val="00AF5D3C"/>
    <w:rsid w:val="00AF5E19"/>
    <w:rsid w:val="00AF6371"/>
    <w:rsid w:val="00AF66E7"/>
    <w:rsid w:val="00AF6A8B"/>
    <w:rsid w:val="00AF6F49"/>
    <w:rsid w:val="00AF6FDE"/>
    <w:rsid w:val="00AF7121"/>
    <w:rsid w:val="00AF749E"/>
    <w:rsid w:val="00AF792E"/>
    <w:rsid w:val="00AF7A44"/>
    <w:rsid w:val="00B00575"/>
    <w:rsid w:val="00B005F3"/>
    <w:rsid w:val="00B006FE"/>
    <w:rsid w:val="00B007CB"/>
    <w:rsid w:val="00B00BAA"/>
    <w:rsid w:val="00B00C63"/>
    <w:rsid w:val="00B01A30"/>
    <w:rsid w:val="00B02385"/>
    <w:rsid w:val="00B025D7"/>
    <w:rsid w:val="00B02AA9"/>
    <w:rsid w:val="00B02B82"/>
    <w:rsid w:val="00B02FA3"/>
    <w:rsid w:val="00B03429"/>
    <w:rsid w:val="00B03A95"/>
    <w:rsid w:val="00B047FD"/>
    <w:rsid w:val="00B04DD2"/>
    <w:rsid w:val="00B04E96"/>
    <w:rsid w:val="00B05083"/>
    <w:rsid w:val="00B05084"/>
    <w:rsid w:val="00B051D7"/>
    <w:rsid w:val="00B05231"/>
    <w:rsid w:val="00B05596"/>
    <w:rsid w:val="00B0592F"/>
    <w:rsid w:val="00B05BDA"/>
    <w:rsid w:val="00B05DF5"/>
    <w:rsid w:val="00B05E95"/>
    <w:rsid w:val="00B0668D"/>
    <w:rsid w:val="00B06C8A"/>
    <w:rsid w:val="00B071A4"/>
    <w:rsid w:val="00B0737B"/>
    <w:rsid w:val="00B07961"/>
    <w:rsid w:val="00B07EBA"/>
    <w:rsid w:val="00B1004D"/>
    <w:rsid w:val="00B100B9"/>
    <w:rsid w:val="00B10477"/>
    <w:rsid w:val="00B1052A"/>
    <w:rsid w:val="00B105F6"/>
    <w:rsid w:val="00B117D0"/>
    <w:rsid w:val="00B12386"/>
    <w:rsid w:val="00B125F7"/>
    <w:rsid w:val="00B12D97"/>
    <w:rsid w:val="00B139E0"/>
    <w:rsid w:val="00B13A50"/>
    <w:rsid w:val="00B13E74"/>
    <w:rsid w:val="00B152F4"/>
    <w:rsid w:val="00B1542D"/>
    <w:rsid w:val="00B157F9"/>
    <w:rsid w:val="00B15F66"/>
    <w:rsid w:val="00B161EA"/>
    <w:rsid w:val="00B16272"/>
    <w:rsid w:val="00B1677C"/>
    <w:rsid w:val="00B167F1"/>
    <w:rsid w:val="00B16A47"/>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7BA"/>
    <w:rsid w:val="00B22A95"/>
    <w:rsid w:val="00B22AC0"/>
    <w:rsid w:val="00B22FCA"/>
    <w:rsid w:val="00B23230"/>
    <w:rsid w:val="00B23AE8"/>
    <w:rsid w:val="00B23CC2"/>
    <w:rsid w:val="00B24244"/>
    <w:rsid w:val="00B24A9A"/>
    <w:rsid w:val="00B25210"/>
    <w:rsid w:val="00B256CC"/>
    <w:rsid w:val="00B26A91"/>
    <w:rsid w:val="00B26B3D"/>
    <w:rsid w:val="00B2712A"/>
    <w:rsid w:val="00B2750A"/>
    <w:rsid w:val="00B2763F"/>
    <w:rsid w:val="00B27817"/>
    <w:rsid w:val="00B27853"/>
    <w:rsid w:val="00B27AAC"/>
    <w:rsid w:val="00B302FA"/>
    <w:rsid w:val="00B30787"/>
    <w:rsid w:val="00B307BA"/>
    <w:rsid w:val="00B30929"/>
    <w:rsid w:val="00B31137"/>
    <w:rsid w:val="00B313B4"/>
    <w:rsid w:val="00B31FE9"/>
    <w:rsid w:val="00B32176"/>
    <w:rsid w:val="00B3276A"/>
    <w:rsid w:val="00B327FB"/>
    <w:rsid w:val="00B32AD7"/>
    <w:rsid w:val="00B32B61"/>
    <w:rsid w:val="00B32E9F"/>
    <w:rsid w:val="00B338BE"/>
    <w:rsid w:val="00B33BED"/>
    <w:rsid w:val="00B33EE9"/>
    <w:rsid w:val="00B342C7"/>
    <w:rsid w:val="00B34FA1"/>
    <w:rsid w:val="00B35131"/>
    <w:rsid w:val="00B35549"/>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712"/>
    <w:rsid w:val="00B41888"/>
    <w:rsid w:val="00B423F9"/>
    <w:rsid w:val="00B42655"/>
    <w:rsid w:val="00B4297F"/>
    <w:rsid w:val="00B42AE4"/>
    <w:rsid w:val="00B4332C"/>
    <w:rsid w:val="00B44118"/>
    <w:rsid w:val="00B446E9"/>
    <w:rsid w:val="00B44A91"/>
    <w:rsid w:val="00B45A52"/>
    <w:rsid w:val="00B45AF9"/>
    <w:rsid w:val="00B46143"/>
    <w:rsid w:val="00B46175"/>
    <w:rsid w:val="00B4670C"/>
    <w:rsid w:val="00B46AD4"/>
    <w:rsid w:val="00B46E76"/>
    <w:rsid w:val="00B47255"/>
    <w:rsid w:val="00B4744D"/>
    <w:rsid w:val="00B47515"/>
    <w:rsid w:val="00B47BEE"/>
    <w:rsid w:val="00B47EDA"/>
    <w:rsid w:val="00B50975"/>
    <w:rsid w:val="00B50B57"/>
    <w:rsid w:val="00B50C4B"/>
    <w:rsid w:val="00B51065"/>
    <w:rsid w:val="00B51602"/>
    <w:rsid w:val="00B51FEE"/>
    <w:rsid w:val="00B5273E"/>
    <w:rsid w:val="00B528CF"/>
    <w:rsid w:val="00B52A53"/>
    <w:rsid w:val="00B52A99"/>
    <w:rsid w:val="00B52D7F"/>
    <w:rsid w:val="00B533B6"/>
    <w:rsid w:val="00B535C3"/>
    <w:rsid w:val="00B53ED8"/>
    <w:rsid w:val="00B54CF1"/>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0EE"/>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47B"/>
    <w:rsid w:val="00B716B4"/>
    <w:rsid w:val="00B72933"/>
    <w:rsid w:val="00B7328B"/>
    <w:rsid w:val="00B739F6"/>
    <w:rsid w:val="00B74D07"/>
    <w:rsid w:val="00B75C40"/>
    <w:rsid w:val="00B75D28"/>
    <w:rsid w:val="00B7610C"/>
    <w:rsid w:val="00B768FE"/>
    <w:rsid w:val="00B76AE7"/>
    <w:rsid w:val="00B76EFA"/>
    <w:rsid w:val="00B77077"/>
    <w:rsid w:val="00B7772D"/>
    <w:rsid w:val="00B77A05"/>
    <w:rsid w:val="00B77A81"/>
    <w:rsid w:val="00B77D15"/>
    <w:rsid w:val="00B77EC9"/>
    <w:rsid w:val="00B80475"/>
    <w:rsid w:val="00B815B5"/>
    <w:rsid w:val="00B81A6C"/>
    <w:rsid w:val="00B81AD8"/>
    <w:rsid w:val="00B82151"/>
    <w:rsid w:val="00B82BEB"/>
    <w:rsid w:val="00B83698"/>
    <w:rsid w:val="00B83975"/>
    <w:rsid w:val="00B844A0"/>
    <w:rsid w:val="00B84708"/>
    <w:rsid w:val="00B84ABC"/>
    <w:rsid w:val="00B84AE9"/>
    <w:rsid w:val="00B855E5"/>
    <w:rsid w:val="00B856F3"/>
    <w:rsid w:val="00B85883"/>
    <w:rsid w:val="00B85AAC"/>
    <w:rsid w:val="00B85C87"/>
    <w:rsid w:val="00B85DE5"/>
    <w:rsid w:val="00B8681D"/>
    <w:rsid w:val="00B86B54"/>
    <w:rsid w:val="00B86D1E"/>
    <w:rsid w:val="00B870F5"/>
    <w:rsid w:val="00B90031"/>
    <w:rsid w:val="00B9028B"/>
    <w:rsid w:val="00B906C8"/>
    <w:rsid w:val="00B90732"/>
    <w:rsid w:val="00B90739"/>
    <w:rsid w:val="00B90F73"/>
    <w:rsid w:val="00B91492"/>
    <w:rsid w:val="00B91B5D"/>
    <w:rsid w:val="00B91DE3"/>
    <w:rsid w:val="00B920DC"/>
    <w:rsid w:val="00B923B3"/>
    <w:rsid w:val="00B92526"/>
    <w:rsid w:val="00B9279F"/>
    <w:rsid w:val="00B929B7"/>
    <w:rsid w:val="00B92C63"/>
    <w:rsid w:val="00B92DAF"/>
    <w:rsid w:val="00B92EDB"/>
    <w:rsid w:val="00B92F19"/>
    <w:rsid w:val="00B93427"/>
    <w:rsid w:val="00B93B55"/>
    <w:rsid w:val="00B93B59"/>
    <w:rsid w:val="00B93B86"/>
    <w:rsid w:val="00B9406A"/>
    <w:rsid w:val="00B94E68"/>
    <w:rsid w:val="00B951DC"/>
    <w:rsid w:val="00B9530B"/>
    <w:rsid w:val="00B95C4C"/>
    <w:rsid w:val="00B95D98"/>
    <w:rsid w:val="00B964AB"/>
    <w:rsid w:val="00B96A62"/>
    <w:rsid w:val="00B96D95"/>
    <w:rsid w:val="00B973B9"/>
    <w:rsid w:val="00B97945"/>
    <w:rsid w:val="00B97E58"/>
    <w:rsid w:val="00B97F52"/>
    <w:rsid w:val="00BA0CB0"/>
    <w:rsid w:val="00BA141E"/>
    <w:rsid w:val="00BA15AA"/>
    <w:rsid w:val="00BA1641"/>
    <w:rsid w:val="00BA1C25"/>
    <w:rsid w:val="00BA2280"/>
    <w:rsid w:val="00BA2A08"/>
    <w:rsid w:val="00BA34C0"/>
    <w:rsid w:val="00BA3F6C"/>
    <w:rsid w:val="00BA4049"/>
    <w:rsid w:val="00BA4261"/>
    <w:rsid w:val="00BA47B3"/>
    <w:rsid w:val="00BA49CB"/>
    <w:rsid w:val="00BA4AAB"/>
    <w:rsid w:val="00BA4E7F"/>
    <w:rsid w:val="00BA4F1E"/>
    <w:rsid w:val="00BA56D2"/>
    <w:rsid w:val="00BA592D"/>
    <w:rsid w:val="00BA67D4"/>
    <w:rsid w:val="00BA76E0"/>
    <w:rsid w:val="00BA7A46"/>
    <w:rsid w:val="00BA7B78"/>
    <w:rsid w:val="00BA7F1B"/>
    <w:rsid w:val="00BB026C"/>
    <w:rsid w:val="00BB0D37"/>
    <w:rsid w:val="00BB1231"/>
    <w:rsid w:val="00BB14C4"/>
    <w:rsid w:val="00BB2365"/>
    <w:rsid w:val="00BB2A25"/>
    <w:rsid w:val="00BB332C"/>
    <w:rsid w:val="00BB34B4"/>
    <w:rsid w:val="00BB36D4"/>
    <w:rsid w:val="00BB4495"/>
    <w:rsid w:val="00BB51E9"/>
    <w:rsid w:val="00BB52BF"/>
    <w:rsid w:val="00BB534C"/>
    <w:rsid w:val="00BB55D7"/>
    <w:rsid w:val="00BB57EF"/>
    <w:rsid w:val="00BB749A"/>
    <w:rsid w:val="00BC0B77"/>
    <w:rsid w:val="00BC0D49"/>
    <w:rsid w:val="00BC0E0C"/>
    <w:rsid w:val="00BC0FDC"/>
    <w:rsid w:val="00BC104A"/>
    <w:rsid w:val="00BC1082"/>
    <w:rsid w:val="00BC16D9"/>
    <w:rsid w:val="00BC1D4A"/>
    <w:rsid w:val="00BC1F30"/>
    <w:rsid w:val="00BC22CE"/>
    <w:rsid w:val="00BC24C0"/>
    <w:rsid w:val="00BC25AA"/>
    <w:rsid w:val="00BC2677"/>
    <w:rsid w:val="00BC3053"/>
    <w:rsid w:val="00BC399E"/>
    <w:rsid w:val="00BC3FAD"/>
    <w:rsid w:val="00BC40B6"/>
    <w:rsid w:val="00BC44DE"/>
    <w:rsid w:val="00BC4D2E"/>
    <w:rsid w:val="00BC507D"/>
    <w:rsid w:val="00BC511E"/>
    <w:rsid w:val="00BC56FA"/>
    <w:rsid w:val="00BC57B1"/>
    <w:rsid w:val="00BC5D1C"/>
    <w:rsid w:val="00BC6A41"/>
    <w:rsid w:val="00BC6BB5"/>
    <w:rsid w:val="00BC6BC1"/>
    <w:rsid w:val="00BC6F01"/>
    <w:rsid w:val="00BC6F3D"/>
    <w:rsid w:val="00BC7044"/>
    <w:rsid w:val="00BD0288"/>
    <w:rsid w:val="00BD05B9"/>
    <w:rsid w:val="00BD1169"/>
    <w:rsid w:val="00BD1823"/>
    <w:rsid w:val="00BD18B8"/>
    <w:rsid w:val="00BD1AA5"/>
    <w:rsid w:val="00BD27AF"/>
    <w:rsid w:val="00BD363D"/>
    <w:rsid w:val="00BD3883"/>
    <w:rsid w:val="00BD3AD4"/>
    <w:rsid w:val="00BD419D"/>
    <w:rsid w:val="00BD48AC"/>
    <w:rsid w:val="00BD4CDD"/>
    <w:rsid w:val="00BD4FA5"/>
    <w:rsid w:val="00BD5F1A"/>
    <w:rsid w:val="00BD619F"/>
    <w:rsid w:val="00BD721C"/>
    <w:rsid w:val="00BD7A8B"/>
    <w:rsid w:val="00BD7F16"/>
    <w:rsid w:val="00BD7FF2"/>
    <w:rsid w:val="00BE0841"/>
    <w:rsid w:val="00BE0B97"/>
    <w:rsid w:val="00BE0BF1"/>
    <w:rsid w:val="00BE1234"/>
    <w:rsid w:val="00BE156B"/>
    <w:rsid w:val="00BE191B"/>
    <w:rsid w:val="00BE1AFF"/>
    <w:rsid w:val="00BE1E63"/>
    <w:rsid w:val="00BE1FD4"/>
    <w:rsid w:val="00BE203A"/>
    <w:rsid w:val="00BE2FA6"/>
    <w:rsid w:val="00BE2FAE"/>
    <w:rsid w:val="00BE333F"/>
    <w:rsid w:val="00BE38DC"/>
    <w:rsid w:val="00BE3DB9"/>
    <w:rsid w:val="00BE44E7"/>
    <w:rsid w:val="00BE45B3"/>
    <w:rsid w:val="00BE4818"/>
    <w:rsid w:val="00BE49B1"/>
    <w:rsid w:val="00BE4D24"/>
    <w:rsid w:val="00BE5197"/>
    <w:rsid w:val="00BE5A09"/>
    <w:rsid w:val="00BE5A2F"/>
    <w:rsid w:val="00BE5EAE"/>
    <w:rsid w:val="00BE6453"/>
    <w:rsid w:val="00BE6A8C"/>
    <w:rsid w:val="00BE7120"/>
    <w:rsid w:val="00BE7406"/>
    <w:rsid w:val="00BE757B"/>
    <w:rsid w:val="00BE7603"/>
    <w:rsid w:val="00BF0151"/>
    <w:rsid w:val="00BF05F6"/>
    <w:rsid w:val="00BF0A13"/>
    <w:rsid w:val="00BF0A54"/>
    <w:rsid w:val="00BF0B67"/>
    <w:rsid w:val="00BF0FA3"/>
    <w:rsid w:val="00BF13E9"/>
    <w:rsid w:val="00BF1B6B"/>
    <w:rsid w:val="00BF1D89"/>
    <w:rsid w:val="00BF269D"/>
    <w:rsid w:val="00BF26D4"/>
    <w:rsid w:val="00BF2925"/>
    <w:rsid w:val="00BF3077"/>
    <w:rsid w:val="00BF3251"/>
    <w:rsid w:val="00BF3279"/>
    <w:rsid w:val="00BF3B6B"/>
    <w:rsid w:val="00BF3E81"/>
    <w:rsid w:val="00BF3EC8"/>
    <w:rsid w:val="00BF3F7D"/>
    <w:rsid w:val="00BF42D9"/>
    <w:rsid w:val="00BF4D66"/>
    <w:rsid w:val="00BF4F23"/>
    <w:rsid w:val="00BF5872"/>
    <w:rsid w:val="00BF5CF6"/>
    <w:rsid w:val="00BF6036"/>
    <w:rsid w:val="00BF611E"/>
    <w:rsid w:val="00BF64D6"/>
    <w:rsid w:val="00BF6582"/>
    <w:rsid w:val="00BF7217"/>
    <w:rsid w:val="00BF7313"/>
    <w:rsid w:val="00BF7356"/>
    <w:rsid w:val="00BF74C7"/>
    <w:rsid w:val="00BF7623"/>
    <w:rsid w:val="00BF77C9"/>
    <w:rsid w:val="00C001BE"/>
    <w:rsid w:val="00C00704"/>
    <w:rsid w:val="00C00962"/>
    <w:rsid w:val="00C009AC"/>
    <w:rsid w:val="00C00AE8"/>
    <w:rsid w:val="00C00B53"/>
    <w:rsid w:val="00C01018"/>
    <w:rsid w:val="00C015F1"/>
    <w:rsid w:val="00C01B8D"/>
    <w:rsid w:val="00C01F33"/>
    <w:rsid w:val="00C02236"/>
    <w:rsid w:val="00C02CC6"/>
    <w:rsid w:val="00C02EF8"/>
    <w:rsid w:val="00C02F5E"/>
    <w:rsid w:val="00C032FC"/>
    <w:rsid w:val="00C040F7"/>
    <w:rsid w:val="00C041B0"/>
    <w:rsid w:val="00C04475"/>
    <w:rsid w:val="00C044AB"/>
    <w:rsid w:val="00C05706"/>
    <w:rsid w:val="00C058A1"/>
    <w:rsid w:val="00C059F5"/>
    <w:rsid w:val="00C05E8E"/>
    <w:rsid w:val="00C06082"/>
    <w:rsid w:val="00C065B1"/>
    <w:rsid w:val="00C06605"/>
    <w:rsid w:val="00C067A9"/>
    <w:rsid w:val="00C06AD5"/>
    <w:rsid w:val="00C0718D"/>
    <w:rsid w:val="00C07377"/>
    <w:rsid w:val="00C074B1"/>
    <w:rsid w:val="00C07ACA"/>
    <w:rsid w:val="00C10283"/>
    <w:rsid w:val="00C10478"/>
    <w:rsid w:val="00C10590"/>
    <w:rsid w:val="00C110ED"/>
    <w:rsid w:val="00C11438"/>
    <w:rsid w:val="00C1150A"/>
    <w:rsid w:val="00C119F4"/>
    <w:rsid w:val="00C12107"/>
    <w:rsid w:val="00C1286E"/>
    <w:rsid w:val="00C12978"/>
    <w:rsid w:val="00C1336E"/>
    <w:rsid w:val="00C1339F"/>
    <w:rsid w:val="00C13429"/>
    <w:rsid w:val="00C136B9"/>
    <w:rsid w:val="00C13C4B"/>
    <w:rsid w:val="00C14D4B"/>
    <w:rsid w:val="00C14F45"/>
    <w:rsid w:val="00C153EB"/>
    <w:rsid w:val="00C154BB"/>
    <w:rsid w:val="00C15FEA"/>
    <w:rsid w:val="00C16567"/>
    <w:rsid w:val="00C1670D"/>
    <w:rsid w:val="00C16C9A"/>
    <w:rsid w:val="00C17159"/>
    <w:rsid w:val="00C173FB"/>
    <w:rsid w:val="00C177D6"/>
    <w:rsid w:val="00C20455"/>
    <w:rsid w:val="00C20814"/>
    <w:rsid w:val="00C20D14"/>
    <w:rsid w:val="00C2105C"/>
    <w:rsid w:val="00C214EA"/>
    <w:rsid w:val="00C218C5"/>
    <w:rsid w:val="00C222DE"/>
    <w:rsid w:val="00C22345"/>
    <w:rsid w:val="00C22468"/>
    <w:rsid w:val="00C22E48"/>
    <w:rsid w:val="00C23E90"/>
    <w:rsid w:val="00C23EE8"/>
    <w:rsid w:val="00C2471F"/>
    <w:rsid w:val="00C24E68"/>
    <w:rsid w:val="00C24F1A"/>
    <w:rsid w:val="00C25173"/>
    <w:rsid w:val="00C25DF9"/>
    <w:rsid w:val="00C26005"/>
    <w:rsid w:val="00C2656B"/>
    <w:rsid w:val="00C26A6B"/>
    <w:rsid w:val="00C26FAA"/>
    <w:rsid w:val="00C27186"/>
    <w:rsid w:val="00C27768"/>
    <w:rsid w:val="00C279B5"/>
    <w:rsid w:val="00C27BD2"/>
    <w:rsid w:val="00C27C45"/>
    <w:rsid w:val="00C300EF"/>
    <w:rsid w:val="00C30691"/>
    <w:rsid w:val="00C30833"/>
    <w:rsid w:val="00C30C3D"/>
    <w:rsid w:val="00C30F0B"/>
    <w:rsid w:val="00C31470"/>
    <w:rsid w:val="00C32288"/>
    <w:rsid w:val="00C32B3A"/>
    <w:rsid w:val="00C34027"/>
    <w:rsid w:val="00C35447"/>
    <w:rsid w:val="00C354B5"/>
    <w:rsid w:val="00C35564"/>
    <w:rsid w:val="00C35682"/>
    <w:rsid w:val="00C35833"/>
    <w:rsid w:val="00C35A78"/>
    <w:rsid w:val="00C35AA0"/>
    <w:rsid w:val="00C35CCF"/>
    <w:rsid w:val="00C3675D"/>
    <w:rsid w:val="00C3719D"/>
    <w:rsid w:val="00C373F3"/>
    <w:rsid w:val="00C3756F"/>
    <w:rsid w:val="00C377C8"/>
    <w:rsid w:val="00C37E19"/>
    <w:rsid w:val="00C4021B"/>
    <w:rsid w:val="00C40315"/>
    <w:rsid w:val="00C4076A"/>
    <w:rsid w:val="00C410AA"/>
    <w:rsid w:val="00C41251"/>
    <w:rsid w:val="00C42720"/>
    <w:rsid w:val="00C42C69"/>
    <w:rsid w:val="00C42C71"/>
    <w:rsid w:val="00C42D49"/>
    <w:rsid w:val="00C42D85"/>
    <w:rsid w:val="00C42DF8"/>
    <w:rsid w:val="00C4324D"/>
    <w:rsid w:val="00C433AE"/>
    <w:rsid w:val="00C43A6F"/>
    <w:rsid w:val="00C43A9B"/>
    <w:rsid w:val="00C44547"/>
    <w:rsid w:val="00C45835"/>
    <w:rsid w:val="00C45F6E"/>
    <w:rsid w:val="00C46240"/>
    <w:rsid w:val="00C4651C"/>
    <w:rsid w:val="00C471BE"/>
    <w:rsid w:val="00C47927"/>
    <w:rsid w:val="00C4799A"/>
    <w:rsid w:val="00C47C1E"/>
    <w:rsid w:val="00C47CF5"/>
    <w:rsid w:val="00C47D8B"/>
    <w:rsid w:val="00C47E8C"/>
    <w:rsid w:val="00C504D0"/>
    <w:rsid w:val="00C509AE"/>
    <w:rsid w:val="00C51103"/>
    <w:rsid w:val="00C51345"/>
    <w:rsid w:val="00C51BF6"/>
    <w:rsid w:val="00C525C1"/>
    <w:rsid w:val="00C528A3"/>
    <w:rsid w:val="00C52DC6"/>
    <w:rsid w:val="00C52FEE"/>
    <w:rsid w:val="00C532F3"/>
    <w:rsid w:val="00C5355C"/>
    <w:rsid w:val="00C53624"/>
    <w:rsid w:val="00C53871"/>
    <w:rsid w:val="00C53A5B"/>
    <w:rsid w:val="00C53ABB"/>
    <w:rsid w:val="00C54995"/>
    <w:rsid w:val="00C54BC9"/>
    <w:rsid w:val="00C54D41"/>
    <w:rsid w:val="00C5517F"/>
    <w:rsid w:val="00C5572E"/>
    <w:rsid w:val="00C55CFC"/>
    <w:rsid w:val="00C55F3D"/>
    <w:rsid w:val="00C56EBB"/>
    <w:rsid w:val="00C57D72"/>
    <w:rsid w:val="00C57EF3"/>
    <w:rsid w:val="00C60054"/>
    <w:rsid w:val="00C60298"/>
    <w:rsid w:val="00C603E2"/>
    <w:rsid w:val="00C60783"/>
    <w:rsid w:val="00C609B6"/>
    <w:rsid w:val="00C613C5"/>
    <w:rsid w:val="00C6151A"/>
    <w:rsid w:val="00C617F5"/>
    <w:rsid w:val="00C61B4C"/>
    <w:rsid w:val="00C61F49"/>
    <w:rsid w:val="00C61FE8"/>
    <w:rsid w:val="00C6225F"/>
    <w:rsid w:val="00C627C5"/>
    <w:rsid w:val="00C627E4"/>
    <w:rsid w:val="00C62F23"/>
    <w:rsid w:val="00C63B6D"/>
    <w:rsid w:val="00C63CC4"/>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4F8"/>
    <w:rsid w:val="00C7057C"/>
    <w:rsid w:val="00C70697"/>
    <w:rsid w:val="00C70726"/>
    <w:rsid w:val="00C70D80"/>
    <w:rsid w:val="00C7129C"/>
    <w:rsid w:val="00C716A0"/>
    <w:rsid w:val="00C7182A"/>
    <w:rsid w:val="00C71E5F"/>
    <w:rsid w:val="00C7241F"/>
    <w:rsid w:val="00C72EF4"/>
    <w:rsid w:val="00C73332"/>
    <w:rsid w:val="00C73931"/>
    <w:rsid w:val="00C7422F"/>
    <w:rsid w:val="00C752B6"/>
    <w:rsid w:val="00C75D2F"/>
    <w:rsid w:val="00C767BE"/>
    <w:rsid w:val="00C76963"/>
    <w:rsid w:val="00C76E3C"/>
    <w:rsid w:val="00C76F2F"/>
    <w:rsid w:val="00C770F2"/>
    <w:rsid w:val="00C77209"/>
    <w:rsid w:val="00C77A34"/>
    <w:rsid w:val="00C77B99"/>
    <w:rsid w:val="00C77DDA"/>
    <w:rsid w:val="00C807F9"/>
    <w:rsid w:val="00C80A99"/>
    <w:rsid w:val="00C80D2A"/>
    <w:rsid w:val="00C8128A"/>
    <w:rsid w:val="00C81568"/>
    <w:rsid w:val="00C81D31"/>
    <w:rsid w:val="00C81EB3"/>
    <w:rsid w:val="00C82871"/>
    <w:rsid w:val="00C82D4C"/>
    <w:rsid w:val="00C83454"/>
    <w:rsid w:val="00C836BC"/>
    <w:rsid w:val="00C837B2"/>
    <w:rsid w:val="00C838B5"/>
    <w:rsid w:val="00C84847"/>
    <w:rsid w:val="00C84CA9"/>
    <w:rsid w:val="00C8580F"/>
    <w:rsid w:val="00C86D9E"/>
    <w:rsid w:val="00C871E9"/>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9B6"/>
    <w:rsid w:val="00C93B42"/>
    <w:rsid w:val="00C93C4B"/>
    <w:rsid w:val="00C93D0E"/>
    <w:rsid w:val="00C93F96"/>
    <w:rsid w:val="00C941A7"/>
    <w:rsid w:val="00C944AB"/>
    <w:rsid w:val="00C951DB"/>
    <w:rsid w:val="00C95359"/>
    <w:rsid w:val="00C953CF"/>
    <w:rsid w:val="00C95B40"/>
    <w:rsid w:val="00C96D0C"/>
    <w:rsid w:val="00C97248"/>
    <w:rsid w:val="00C97482"/>
    <w:rsid w:val="00C976C0"/>
    <w:rsid w:val="00C977D6"/>
    <w:rsid w:val="00C97924"/>
    <w:rsid w:val="00CA0487"/>
    <w:rsid w:val="00CA04B9"/>
    <w:rsid w:val="00CA0EBA"/>
    <w:rsid w:val="00CA1057"/>
    <w:rsid w:val="00CA131B"/>
    <w:rsid w:val="00CA14C2"/>
    <w:rsid w:val="00CA1D43"/>
    <w:rsid w:val="00CA1ED8"/>
    <w:rsid w:val="00CA253C"/>
    <w:rsid w:val="00CA2BF4"/>
    <w:rsid w:val="00CA2D35"/>
    <w:rsid w:val="00CA331B"/>
    <w:rsid w:val="00CA3474"/>
    <w:rsid w:val="00CA34C1"/>
    <w:rsid w:val="00CA40BE"/>
    <w:rsid w:val="00CA4300"/>
    <w:rsid w:val="00CA44F4"/>
    <w:rsid w:val="00CA5093"/>
    <w:rsid w:val="00CA54FD"/>
    <w:rsid w:val="00CA5F74"/>
    <w:rsid w:val="00CA62A6"/>
    <w:rsid w:val="00CA6F09"/>
    <w:rsid w:val="00CA7373"/>
    <w:rsid w:val="00CA7926"/>
    <w:rsid w:val="00CB11DE"/>
    <w:rsid w:val="00CB1810"/>
    <w:rsid w:val="00CB18FC"/>
    <w:rsid w:val="00CB1D2A"/>
    <w:rsid w:val="00CB1E82"/>
    <w:rsid w:val="00CB1ECF"/>
    <w:rsid w:val="00CB1F63"/>
    <w:rsid w:val="00CB240B"/>
    <w:rsid w:val="00CB2AD9"/>
    <w:rsid w:val="00CB2C47"/>
    <w:rsid w:val="00CB31CC"/>
    <w:rsid w:val="00CB38F5"/>
    <w:rsid w:val="00CB3969"/>
    <w:rsid w:val="00CB3B3A"/>
    <w:rsid w:val="00CB3BBF"/>
    <w:rsid w:val="00CB3CED"/>
    <w:rsid w:val="00CB40A6"/>
    <w:rsid w:val="00CB43B7"/>
    <w:rsid w:val="00CB4494"/>
    <w:rsid w:val="00CB4A54"/>
    <w:rsid w:val="00CB4C6F"/>
    <w:rsid w:val="00CB4D66"/>
    <w:rsid w:val="00CB5759"/>
    <w:rsid w:val="00CB59E0"/>
    <w:rsid w:val="00CB6193"/>
    <w:rsid w:val="00CB61EF"/>
    <w:rsid w:val="00CB6F52"/>
    <w:rsid w:val="00CB7014"/>
    <w:rsid w:val="00CB7170"/>
    <w:rsid w:val="00CB7876"/>
    <w:rsid w:val="00CB7942"/>
    <w:rsid w:val="00CB7F94"/>
    <w:rsid w:val="00CC0239"/>
    <w:rsid w:val="00CC040E"/>
    <w:rsid w:val="00CC0A45"/>
    <w:rsid w:val="00CC111F"/>
    <w:rsid w:val="00CC136E"/>
    <w:rsid w:val="00CC140C"/>
    <w:rsid w:val="00CC16FC"/>
    <w:rsid w:val="00CC1FB9"/>
    <w:rsid w:val="00CC2011"/>
    <w:rsid w:val="00CC2716"/>
    <w:rsid w:val="00CC2C13"/>
    <w:rsid w:val="00CC311D"/>
    <w:rsid w:val="00CC35F7"/>
    <w:rsid w:val="00CC36B3"/>
    <w:rsid w:val="00CC3B48"/>
    <w:rsid w:val="00CC3EA0"/>
    <w:rsid w:val="00CC4046"/>
    <w:rsid w:val="00CC4265"/>
    <w:rsid w:val="00CC44C8"/>
    <w:rsid w:val="00CC4C07"/>
    <w:rsid w:val="00CC50E2"/>
    <w:rsid w:val="00CC5E61"/>
    <w:rsid w:val="00CC745E"/>
    <w:rsid w:val="00CC79A1"/>
    <w:rsid w:val="00CC7B45"/>
    <w:rsid w:val="00CD0521"/>
    <w:rsid w:val="00CD0676"/>
    <w:rsid w:val="00CD0D28"/>
    <w:rsid w:val="00CD0DD8"/>
    <w:rsid w:val="00CD0FCF"/>
    <w:rsid w:val="00CD1072"/>
    <w:rsid w:val="00CD1188"/>
    <w:rsid w:val="00CD1403"/>
    <w:rsid w:val="00CD1487"/>
    <w:rsid w:val="00CD15B0"/>
    <w:rsid w:val="00CD160F"/>
    <w:rsid w:val="00CD1F1A"/>
    <w:rsid w:val="00CD2B1A"/>
    <w:rsid w:val="00CD2D0C"/>
    <w:rsid w:val="00CD2ED1"/>
    <w:rsid w:val="00CD2F77"/>
    <w:rsid w:val="00CD31A8"/>
    <w:rsid w:val="00CD31F3"/>
    <w:rsid w:val="00CD337B"/>
    <w:rsid w:val="00CD3412"/>
    <w:rsid w:val="00CD4074"/>
    <w:rsid w:val="00CD424E"/>
    <w:rsid w:val="00CD50C1"/>
    <w:rsid w:val="00CD5342"/>
    <w:rsid w:val="00CD5555"/>
    <w:rsid w:val="00CD740F"/>
    <w:rsid w:val="00CD7877"/>
    <w:rsid w:val="00CD78AE"/>
    <w:rsid w:val="00CD7CCA"/>
    <w:rsid w:val="00CE0048"/>
    <w:rsid w:val="00CE0424"/>
    <w:rsid w:val="00CE0AE9"/>
    <w:rsid w:val="00CE182B"/>
    <w:rsid w:val="00CE1906"/>
    <w:rsid w:val="00CE225F"/>
    <w:rsid w:val="00CE24E1"/>
    <w:rsid w:val="00CE2651"/>
    <w:rsid w:val="00CE2852"/>
    <w:rsid w:val="00CE2883"/>
    <w:rsid w:val="00CE2A8A"/>
    <w:rsid w:val="00CE5482"/>
    <w:rsid w:val="00CE5519"/>
    <w:rsid w:val="00CE5690"/>
    <w:rsid w:val="00CE56D0"/>
    <w:rsid w:val="00CE5A51"/>
    <w:rsid w:val="00CE5FF3"/>
    <w:rsid w:val="00CE6026"/>
    <w:rsid w:val="00CE617E"/>
    <w:rsid w:val="00CE74E6"/>
    <w:rsid w:val="00CE7561"/>
    <w:rsid w:val="00CE7D63"/>
    <w:rsid w:val="00CF06D7"/>
    <w:rsid w:val="00CF1354"/>
    <w:rsid w:val="00CF1397"/>
    <w:rsid w:val="00CF1B5D"/>
    <w:rsid w:val="00CF21EC"/>
    <w:rsid w:val="00CF27E3"/>
    <w:rsid w:val="00CF29DE"/>
    <w:rsid w:val="00CF3A15"/>
    <w:rsid w:val="00CF3A80"/>
    <w:rsid w:val="00CF3B1F"/>
    <w:rsid w:val="00CF3BF6"/>
    <w:rsid w:val="00CF4031"/>
    <w:rsid w:val="00CF42C4"/>
    <w:rsid w:val="00CF49D6"/>
    <w:rsid w:val="00CF4A3E"/>
    <w:rsid w:val="00CF4E9D"/>
    <w:rsid w:val="00CF5014"/>
    <w:rsid w:val="00CF51DD"/>
    <w:rsid w:val="00CF5BA1"/>
    <w:rsid w:val="00CF5CB0"/>
    <w:rsid w:val="00CF61C8"/>
    <w:rsid w:val="00CF625B"/>
    <w:rsid w:val="00CF687E"/>
    <w:rsid w:val="00CF6BA0"/>
    <w:rsid w:val="00CF6F19"/>
    <w:rsid w:val="00CF772C"/>
    <w:rsid w:val="00CF7B42"/>
    <w:rsid w:val="00CF7C55"/>
    <w:rsid w:val="00D0005F"/>
    <w:rsid w:val="00D003E2"/>
    <w:rsid w:val="00D00EE6"/>
    <w:rsid w:val="00D0142B"/>
    <w:rsid w:val="00D01F9C"/>
    <w:rsid w:val="00D03125"/>
    <w:rsid w:val="00D031AD"/>
    <w:rsid w:val="00D031DA"/>
    <w:rsid w:val="00D0349B"/>
    <w:rsid w:val="00D03861"/>
    <w:rsid w:val="00D04196"/>
    <w:rsid w:val="00D04434"/>
    <w:rsid w:val="00D04A7D"/>
    <w:rsid w:val="00D04AD7"/>
    <w:rsid w:val="00D05367"/>
    <w:rsid w:val="00D05AA7"/>
    <w:rsid w:val="00D05DFB"/>
    <w:rsid w:val="00D05F16"/>
    <w:rsid w:val="00D06492"/>
    <w:rsid w:val="00D0655A"/>
    <w:rsid w:val="00D067F6"/>
    <w:rsid w:val="00D0682D"/>
    <w:rsid w:val="00D068B2"/>
    <w:rsid w:val="00D06B29"/>
    <w:rsid w:val="00D06B55"/>
    <w:rsid w:val="00D06C62"/>
    <w:rsid w:val="00D0708C"/>
    <w:rsid w:val="00D077C6"/>
    <w:rsid w:val="00D0791F"/>
    <w:rsid w:val="00D07992"/>
    <w:rsid w:val="00D07B28"/>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3F26"/>
    <w:rsid w:val="00D14A4E"/>
    <w:rsid w:val="00D14FF8"/>
    <w:rsid w:val="00D15975"/>
    <w:rsid w:val="00D15AAD"/>
    <w:rsid w:val="00D15D01"/>
    <w:rsid w:val="00D15EA5"/>
    <w:rsid w:val="00D161D8"/>
    <w:rsid w:val="00D165B8"/>
    <w:rsid w:val="00D16CF6"/>
    <w:rsid w:val="00D17CE4"/>
    <w:rsid w:val="00D2006E"/>
    <w:rsid w:val="00D20852"/>
    <w:rsid w:val="00D20981"/>
    <w:rsid w:val="00D21672"/>
    <w:rsid w:val="00D21AD0"/>
    <w:rsid w:val="00D2277F"/>
    <w:rsid w:val="00D2316D"/>
    <w:rsid w:val="00D239A7"/>
    <w:rsid w:val="00D23BE5"/>
    <w:rsid w:val="00D23F47"/>
    <w:rsid w:val="00D242E0"/>
    <w:rsid w:val="00D24951"/>
    <w:rsid w:val="00D25106"/>
    <w:rsid w:val="00D251A0"/>
    <w:rsid w:val="00D25491"/>
    <w:rsid w:val="00D25557"/>
    <w:rsid w:val="00D2556A"/>
    <w:rsid w:val="00D26A21"/>
    <w:rsid w:val="00D26B67"/>
    <w:rsid w:val="00D26BF0"/>
    <w:rsid w:val="00D26C20"/>
    <w:rsid w:val="00D27649"/>
    <w:rsid w:val="00D27F67"/>
    <w:rsid w:val="00D3005B"/>
    <w:rsid w:val="00D30160"/>
    <w:rsid w:val="00D30DEF"/>
    <w:rsid w:val="00D31207"/>
    <w:rsid w:val="00D3163E"/>
    <w:rsid w:val="00D3176A"/>
    <w:rsid w:val="00D31B35"/>
    <w:rsid w:val="00D32518"/>
    <w:rsid w:val="00D346B3"/>
    <w:rsid w:val="00D34C1E"/>
    <w:rsid w:val="00D34C5A"/>
    <w:rsid w:val="00D351A4"/>
    <w:rsid w:val="00D3521E"/>
    <w:rsid w:val="00D35821"/>
    <w:rsid w:val="00D35BEB"/>
    <w:rsid w:val="00D36455"/>
    <w:rsid w:val="00D3668A"/>
    <w:rsid w:val="00D36809"/>
    <w:rsid w:val="00D36E71"/>
    <w:rsid w:val="00D370A5"/>
    <w:rsid w:val="00D3797F"/>
    <w:rsid w:val="00D37CB5"/>
    <w:rsid w:val="00D37D3A"/>
    <w:rsid w:val="00D37D87"/>
    <w:rsid w:val="00D37F48"/>
    <w:rsid w:val="00D4017F"/>
    <w:rsid w:val="00D404CA"/>
    <w:rsid w:val="00D40B33"/>
    <w:rsid w:val="00D40C8B"/>
    <w:rsid w:val="00D41A7B"/>
    <w:rsid w:val="00D426C2"/>
    <w:rsid w:val="00D4318F"/>
    <w:rsid w:val="00D438BF"/>
    <w:rsid w:val="00D43B74"/>
    <w:rsid w:val="00D43CF8"/>
    <w:rsid w:val="00D43FBB"/>
    <w:rsid w:val="00D440F8"/>
    <w:rsid w:val="00D441B9"/>
    <w:rsid w:val="00D445D1"/>
    <w:rsid w:val="00D4515A"/>
    <w:rsid w:val="00D453C2"/>
    <w:rsid w:val="00D45466"/>
    <w:rsid w:val="00D455F2"/>
    <w:rsid w:val="00D4568D"/>
    <w:rsid w:val="00D4576B"/>
    <w:rsid w:val="00D45964"/>
    <w:rsid w:val="00D4610B"/>
    <w:rsid w:val="00D4619E"/>
    <w:rsid w:val="00D463E2"/>
    <w:rsid w:val="00D470E6"/>
    <w:rsid w:val="00D476B2"/>
    <w:rsid w:val="00D47F30"/>
    <w:rsid w:val="00D5059E"/>
    <w:rsid w:val="00D507C1"/>
    <w:rsid w:val="00D50880"/>
    <w:rsid w:val="00D50A06"/>
    <w:rsid w:val="00D50DE7"/>
    <w:rsid w:val="00D512FF"/>
    <w:rsid w:val="00D5135F"/>
    <w:rsid w:val="00D51C27"/>
    <w:rsid w:val="00D51F60"/>
    <w:rsid w:val="00D52012"/>
    <w:rsid w:val="00D52957"/>
    <w:rsid w:val="00D52B43"/>
    <w:rsid w:val="00D52BA3"/>
    <w:rsid w:val="00D5303E"/>
    <w:rsid w:val="00D5307F"/>
    <w:rsid w:val="00D5345D"/>
    <w:rsid w:val="00D53BB2"/>
    <w:rsid w:val="00D546FF"/>
    <w:rsid w:val="00D548D1"/>
    <w:rsid w:val="00D54BF7"/>
    <w:rsid w:val="00D54C46"/>
    <w:rsid w:val="00D5544B"/>
    <w:rsid w:val="00D55AD5"/>
    <w:rsid w:val="00D55E91"/>
    <w:rsid w:val="00D566EB"/>
    <w:rsid w:val="00D576CA"/>
    <w:rsid w:val="00D576E3"/>
    <w:rsid w:val="00D57DC8"/>
    <w:rsid w:val="00D603D7"/>
    <w:rsid w:val="00D60E13"/>
    <w:rsid w:val="00D611BA"/>
    <w:rsid w:val="00D61AF5"/>
    <w:rsid w:val="00D62AC2"/>
    <w:rsid w:val="00D62CD5"/>
    <w:rsid w:val="00D63838"/>
    <w:rsid w:val="00D63C7A"/>
    <w:rsid w:val="00D64024"/>
    <w:rsid w:val="00D642D1"/>
    <w:rsid w:val="00D6435F"/>
    <w:rsid w:val="00D647DE"/>
    <w:rsid w:val="00D648EA"/>
    <w:rsid w:val="00D64DEB"/>
    <w:rsid w:val="00D652B5"/>
    <w:rsid w:val="00D652F2"/>
    <w:rsid w:val="00D6607B"/>
    <w:rsid w:val="00D66155"/>
    <w:rsid w:val="00D66919"/>
    <w:rsid w:val="00D669D9"/>
    <w:rsid w:val="00D67049"/>
    <w:rsid w:val="00D67C2D"/>
    <w:rsid w:val="00D7079A"/>
    <w:rsid w:val="00D70841"/>
    <w:rsid w:val="00D708B0"/>
    <w:rsid w:val="00D70C0E"/>
    <w:rsid w:val="00D70D44"/>
    <w:rsid w:val="00D71160"/>
    <w:rsid w:val="00D71DEA"/>
    <w:rsid w:val="00D72099"/>
    <w:rsid w:val="00D73192"/>
    <w:rsid w:val="00D73427"/>
    <w:rsid w:val="00D73A16"/>
    <w:rsid w:val="00D74277"/>
    <w:rsid w:val="00D74AEC"/>
    <w:rsid w:val="00D75936"/>
    <w:rsid w:val="00D762CE"/>
    <w:rsid w:val="00D7751A"/>
    <w:rsid w:val="00D77B1D"/>
    <w:rsid w:val="00D77F3C"/>
    <w:rsid w:val="00D8021F"/>
    <w:rsid w:val="00D80383"/>
    <w:rsid w:val="00D80ADB"/>
    <w:rsid w:val="00D80B3E"/>
    <w:rsid w:val="00D81BC0"/>
    <w:rsid w:val="00D81DFE"/>
    <w:rsid w:val="00D81F78"/>
    <w:rsid w:val="00D823C6"/>
    <w:rsid w:val="00D82883"/>
    <w:rsid w:val="00D82E25"/>
    <w:rsid w:val="00D83756"/>
    <w:rsid w:val="00D837A0"/>
    <w:rsid w:val="00D8418E"/>
    <w:rsid w:val="00D8439F"/>
    <w:rsid w:val="00D84E09"/>
    <w:rsid w:val="00D85352"/>
    <w:rsid w:val="00D85C14"/>
    <w:rsid w:val="00D86108"/>
    <w:rsid w:val="00D86189"/>
    <w:rsid w:val="00D86B71"/>
    <w:rsid w:val="00D86CA3"/>
    <w:rsid w:val="00D87003"/>
    <w:rsid w:val="00D871CE"/>
    <w:rsid w:val="00D8787A"/>
    <w:rsid w:val="00D878A9"/>
    <w:rsid w:val="00D879A4"/>
    <w:rsid w:val="00D87C65"/>
    <w:rsid w:val="00D9069C"/>
    <w:rsid w:val="00D90723"/>
    <w:rsid w:val="00D90993"/>
    <w:rsid w:val="00D9129F"/>
    <w:rsid w:val="00D9196D"/>
    <w:rsid w:val="00D9205D"/>
    <w:rsid w:val="00D92801"/>
    <w:rsid w:val="00D92982"/>
    <w:rsid w:val="00D92D22"/>
    <w:rsid w:val="00D92D71"/>
    <w:rsid w:val="00D93024"/>
    <w:rsid w:val="00D93255"/>
    <w:rsid w:val="00D93AE1"/>
    <w:rsid w:val="00D93CED"/>
    <w:rsid w:val="00D9464E"/>
    <w:rsid w:val="00D94B1F"/>
    <w:rsid w:val="00D94CC1"/>
    <w:rsid w:val="00D955BF"/>
    <w:rsid w:val="00D95766"/>
    <w:rsid w:val="00D95856"/>
    <w:rsid w:val="00D959CC"/>
    <w:rsid w:val="00D96251"/>
    <w:rsid w:val="00D968DA"/>
    <w:rsid w:val="00D9693C"/>
    <w:rsid w:val="00D96AF5"/>
    <w:rsid w:val="00D971D9"/>
    <w:rsid w:val="00D97336"/>
    <w:rsid w:val="00D97697"/>
    <w:rsid w:val="00DA0106"/>
    <w:rsid w:val="00DA0471"/>
    <w:rsid w:val="00DA0AE1"/>
    <w:rsid w:val="00DA0EB1"/>
    <w:rsid w:val="00DA0F55"/>
    <w:rsid w:val="00DA15B5"/>
    <w:rsid w:val="00DA1C45"/>
    <w:rsid w:val="00DA1DF4"/>
    <w:rsid w:val="00DA20FC"/>
    <w:rsid w:val="00DA25B1"/>
    <w:rsid w:val="00DA299A"/>
    <w:rsid w:val="00DA2B9D"/>
    <w:rsid w:val="00DA305E"/>
    <w:rsid w:val="00DA3477"/>
    <w:rsid w:val="00DA358A"/>
    <w:rsid w:val="00DA3F70"/>
    <w:rsid w:val="00DA41F5"/>
    <w:rsid w:val="00DA483E"/>
    <w:rsid w:val="00DA496C"/>
    <w:rsid w:val="00DA4C1D"/>
    <w:rsid w:val="00DA5007"/>
    <w:rsid w:val="00DA5417"/>
    <w:rsid w:val="00DA56E8"/>
    <w:rsid w:val="00DA5A25"/>
    <w:rsid w:val="00DA5BDE"/>
    <w:rsid w:val="00DA5BFD"/>
    <w:rsid w:val="00DA5E3D"/>
    <w:rsid w:val="00DA6130"/>
    <w:rsid w:val="00DA6689"/>
    <w:rsid w:val="00DA69D3"/>
    <w:rsid w:val="00DA7255"/>
    <w:rsid w:val="00DA7516"/>
    <w:rsid w:val="00DA76A2"/>
    <w:rsid w:val="00DA7E9B"/>
    <w:rsid w:val="00DB0A9F"/>
    <w:rsid w:val="00DB0F9E"/>
    <w:rsid w:val="00DB1318"/>
    <w:rsid w:val="00DB14D2"/>
    <w:rsid w:val="00DB1A51"/>
    <w:rsid w:val="00DB1C6D"/>
    <w:rsid w:val="00DB1FF0"/>
    <w:rsid w:val="00DB2182"/>
    <w:rsid w:val="00DB27C1"/>
    <w:rsid w:val="00DB377D"/>
    <w:rsid w:val="00DB4365"/>
    <w:rsid w:val="00DB4499"/>
    <w:rsid w:val="00DB46AB"/>
    <w:rsid w:val="00DB4AFD"/>
    <w:rsid w:val="00DB4C71"/>
    <w:rsid w:val="00DB4FFB"/>
    <w:rsid w:val="00DB548A"/>
    <w:rsid w:val="00DB591C"/>
    <w:rsid w:val="00DB6431"/>
    <w:rsid w:val="00DB64B6"/>
    <w:rsid w:val="00DB7A41"/>
    <w:rsid w:val="00DB7C7B"/>
    <w:rsid w:val="00DC087B"/>
    <w:rsid w:val="00DC0BC3"/>
    <w:rsid w:val="00DC0D4D"/>
    <w:rsid w:val="00DC13A2"/>
    <w:rsid w:val="00DC18D2"/>
    <w:rsid w:val="00DC2D36"/>
    <w:rsid w:val="00DC2F9A"/>
    <w:rsid w:val="00DC3047"/>
    <w:rsid w:val="00DC3425"/>
    <w:rsid w:val="00DC34AD"/>
    <w:rsid w:val="00DC446B"/>
    <w:rsid w:val="00DC53EF"/>
    <w:rsid w:val="00DC6486"/>
    <w:rsid w:val="00DC69C5"/>
    <w:rsid w:val="00DC6B71"/>
    <w:rsid w:val="00DC7AAD"/>
    <w:rsid w:val="00DC7B4E"/>
    <w:rsid w:val="00DC7E2E"/>
    <w:rsid w:val="00DD0200"/>
    <w:rsid w:val="00DD0A3C"/>
    <w:rsid w:val="00DD0CCA"/>
    <w:rsid w:val="00DD0F25"/>
    <w:rsid w:val="00DD1174"/>
    <w:rsid w:val="00DD153A"/>
    <w:rsid w:val="00DD162C"/>
    <w:rsid w:val="00DD1656"/>
    <w:rsid w:val="00DD18FF"/>
    <w:rsid w:val="00DD1BD0"/>
    <w:rsid w:val="00DD3EE3"/>
    <w:rsid w:val="00DD4536"/>
    <w:rsid w:val="00DD5BBE"/>
    <w:rsid w:val="00DD5CE4"/>
    <w:rsid w:val="00DD5FD0"/>
    <w:rsid w:val="00DD60DE"/>
    <w:rsid w:val="00DD66C8"/>
    <w:rsid w:val="00DD6A0A"/>
    <w:rsid w:val="00DD6A8C"/>
    <w:rsid w:val="00DD6C37"/>
    <w:rsid w:val="00DD72B0"/>
    <w:rsid w:val="00DD74A8"/>
    <w:rsid w:val="00DD75E2"/>
    <w:rsid w:val="00DD79AF"/>
    <w:rsid w:val="00DD7A99"/>
    <w:rsid w:val="00DD7DCF"/>
    <w:rsid w:val="00DE01C4"/>
    <w:rsid w:val="00DE06D0"/>
    <w:rsid w:val="00DE127F"/>
    <w:rsid w:val="00DE16A2"/>
    <w:rsid w:val="00DE1825"/>
    <w:rsid w:val="00DE1ADF"/>
    <w:rsid w:val="00DE1C36"/>
    <w:rsid w:val="00DE2A6E"/>
    <w:rsid w:val="00DE301C"/>
    <w:rsid w:val="00DE3171"/>
    <w:rsid w:val="00DE320C"/>
    <w:rsid w:val="00DE356B"/>
    <w:rsid w:val="00DE36FF"/>
    <w:rsid w:val="00DE4834"/>
    <w:rsid w:val="00DE4C2B"/>
    <w:rsid w:val="00DE4D1B"/>
    <w:rsid w:val="00DE4FDC"/>
    <w:rsid w:val="00DE5608"/>
    <w:rsid w:val="00DE58D0"/>
    <w:rsid w:val="00DE591A"/>
    <w:rsid w:val="00DE5C88"/>
    <w:rsid w:val="00DE6076"/>
    <w:rsid w:val="00DE631A"/>
    <w:rsid w:val="00DE654F"/>
    <w:rsid w:val="00DE65ED"/>
    <w:rsid w:val="00DE6B9E"/>
    <w:rsid w:val="00DE7C1F"/>
    <w:rsid w:val="00DE7E0B"/>
    <w:rsid w:val="00DF0614"/>
    <w:rsid w:val="00DF0B6E"/>
    <w:rsid w:val="00DF0DF2"/>
    <w:rsid w:val="00DF15E0"/>
    <w:rsid w:val="00DF1A51"/>
    <w:rsid w:val="00DF2B54"/>
    <w:rsid w:val="00DF318B"/>
    <w:rsid w:val="00DF3520"/>
    <w:rsid w:val="00DF369C"/>
    <w:rsid w:val="00DF3772"/>
    <w:rsid w:val="00DF37A0"/>
    <w:rsid w:val="00DF3810"/>
    <w:rsid w:val="00DF3B7B"/>
    <w:rsid w:val="00DF3E22"/>
    <w:rsid w:val="00DF4008"/>
    <w:rsid w:val="00DF406B"/>
    <w:rsid w:val="00DF43F6"/>
    <w:rsid w:val="00DF454B"/>
    <w:rsid w:val="00DF45B5"/>
    <w:rsid w:val="00DF4F61"/>
    <w:rsid w:val="00DF54FD"/>
    <w:rsid w:val="00DF5B50"/>
    <w:rsid w:val="00DF6056"/>
    <w:rsid w:val="00DF625D"/>
    <w:rsid w:val="00DF62E3"/>
    <w:rsid w:val="00DF7559"/>
    <w:rsid w:val="00DF7E6D"/>
    <w:rsid w:val="00E006FD"/>
    <w:rsid w:val="00E00D7C"/>
    <w:rsid w:val="00E012C0"/>
    <w:rsid w:val="00E017F6"/>
    <w:rsid w:val="00E01A94"/>
    <w:rsid w:val="00E02498"/>
    <w:rsid w:val="00E028F1"/>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5571"/>
    <w:rsid w:val="00E16261"/>
    <w:rsid w:val="00E16887"/>
    <w:rsid w:val="00E1691D"/>
    <w:rsid w:val="00E1698F"/>
    <w:rsid w:val="00E170D1"/>
    <w:rsid w:val="00E1727F"/>
    <w:rsid w:val="00E175FE"/>
    <w:rsid w:val="00E17720"/>
    <w:rsid w:val="00E17FA2"/>
    <w:rsid w:val="00E204CB"/>
    <w:rsid w:val="00E20601"/>
    <w:rsid w:val="00E209C7"/>
    <w:rsid w:val="00E209D9"/>
    <w:rsid w:val="00E20A0E"/>
    <w:rsid w:val="00E20FEC"/>
    <w:rsid w:val="00E2152A"/>
    <w:rsid w:val="00E219A4"/>
    <w:rsid w:val="00E21CCE"/>
    <w:rsid w:val="00E21FAB"/>
    <w:rsid w:val="00E22330"/>
    <w:rsid w:val="00E234BD"/>
    <w:rsid w:val="00E23633"/>
    <w:rsid w:val="00E23997"/>
    <w:rsid w:val="00E2423D"/>
    <w:rsid w:val="00E24340"/>
    <w:rsid w:val="00E24352"/>
    <w:rsid w:val="00E24460"/>
    <w:rsid w:val="00E24518"/>
    <w:rsid w:val="00E24E72"/>
    <w:rsid w:val="00E24FD3"/>
    <w:rsid w:val="00E2520F"/>
    <w:rsid w:val="00E25353"/>
    <w:rsid w:val="00E25AE6"/>
    <w:rsid w:val="00E27D52"/>
    <w:rsid w:val="00E3003E"/>
    <w:rsid w:val="00E30692"/>
    <w:rsid w:val="00E30B5A"/>
    <w:rsid w:val="00E30D87"/>
    <w:rsid w:val="00E3123D"/>
    <w:rsid w:val="00E31461"/>
    <w:rsid w:val="00E31D43"/>
    <w:rsid w:val="00E32189"/>
    <w:rsid w:val="00E321E8"/>
    <w:rsid w:val="00E32608"/>
    <w:rsid w:val="00E32950"/>
    <w:rsid w:val="00E32EB8"/>
    <w:rsid w:val="00E33028"/>
    <w:rsid w:val="00E33156"/>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923"/>
    <w:rsid w:val="00E43D05"/>
    <w:rsid w:val="00E44317"/>
    <w:rsid w:val="00E44496"/>
    <w:rsid w:val="00E446F1"/>
    <w:rsid w:val="00E447EA"/>
    <w:rsid w:val="00E44AE5"/>
    <w:rsid w:val="00E44C3E"/>
    <w:rsid w:val="00E4541B"/>
    <w:rsid w:val="00E457EF"/>
    <w:rsid w:val="00E45B0F"/>
    <w:rsid w:val="00E45D39"/>
    <w:rsid w:val="00E45F3F"/>
    <w:rsid w:val="00E46886"/>
    <w:rsid w:val="00E46DDB"/>
    <w:rsid w:val="00E46F71"/>
    <w:rsid w:val="00E47743"/>
    <w:rsid w:val="00E47AEF"/>
    <w:rsid w:val="00E47EE4"/>
    <w:rsid w:val="00E507CF"/>
    <w:rsid w:val="00E517E5"/>
    <w:rsid w:val="00E5219D"/>
    <w:rsid w:val="00E52A10"/>
    <w:rsid w:val="00E52E06"/>
    <w:rsid w:val="00E52E2F"/>
    <w:rsid w:val="00E53448"/>
    <w:rsid w:val="00E53B75"/>
    <w:rsid w:val="00E54E3B"/>
    <w:rsid w:val="00E557C6"/>
    <w:rsid w:val="00E55C1A"/>
    <w:rsid w:val="00E55C55"/>
    <w:rsid w:val="00E55D27"/>
    <w:rsid w:val="00E5670D"/>
    <w:rsid w:val="00E56B5B"/>
    <w:rsid w:val="00E5729C"/>
    <w:rsid w:val="00E572F1"/>
    <w:rsid w:val="00E57565"/>
    <w:rsid w:val="00E6052F"/>
    <w:rsid w:val="00E60AD7"/>
    <w:rsid w:val="00E61BFB"/>
    <w:rsid w:val="00E62094"/>
    <w:rsid w:val="00E6253B"/>
    <w:rsid w:val="00E625F7"/>
    <w:rsid w:val="00E62B5D"/>
    <w:rsid w:val="00E62BD9"/>
    <w:rsid w:val="00E62BFC"/>
    <w:rsid w:val="00E631F5"/>
    <w:rsid w:val="00E63838"/>
    <w:rsid w:val="00E63B81"/>
    <w:rsid w:val="00E6427E"/>
    <w:rsid w:val="00E64434"/>
    <w:rsid w:val="00E64647"/>
    <w:rsid w:val="00E64F71"/>
    <w:rsid w:val="00E650C5"/>
    <w:rsid w:val="00E65486"/>
    <w:rsid w:val="00E65BD4"/>
    <w:rsid w:val="00E65DE5"/>
    <w:rsid w:val="00E661A7"/>
    <w:rsid w:val="00E665EC"/>
    <w:rsid w:val="00E66CB5"/>
    <w:rsid w:val="00E67540"/>
    <w:rsid w:val="00E677DD"/>
    <w:rsid w:val="00E67998"/>
    <w:rsid w:val="00E67C51"/>
    <w:rsid w:val="00E7011B"/>
    <w:rsid w:val="00E70506"/>
    <w:rsid w:val="00E7069F"/>
    <w:rsid w:val="00E706F1"/>
    <w:rsid w:val="00E70DAB"/>
    <w:rsid w:val="00E71756"/>
    <w:rsid w:val="00E72EFC"/>
    <w:rsid w:val="00E73042"/>
    <w:rsid w:val="00E730A6"/>
    <w:rsid w:val="00E73315"/>
    <w:rsid w:val="00E73DC7"/>
    <w:rsid w:val="00E74859"/>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0E49"/>
    <w:rsid w:val="00E81C0A"/>
    <w:rsid w:val="00E82310"/>
    <w:rsid w:val="00E8234C"/>
    <w:rsid w:val="00E82420"/>
    <w:rsid w:val="00E82FEE"/>
    <w:rsid w:val="00E8304E"/>
    <w:rsid w:val="00E831A8"/>
    <w:rsid w:val="00E83AA9"/>
    <w:rsid w:val="00E83ED6"/>
    <w:rsid w:val="00E84439"/>
    <w:rsid w:val="00E84B69"/>
    <w:rsid w:val="00E84D30"/>
    <w:rsid w:val="00E85241"/>
    <w:rsid w:val="00E85928"/>
    <w:rsid w:val="00E85D48"/>
    <w:rsid w:val="00E85DDF"/>
    <w:rsid w:val="00E85F0B"/>
    <w:rsid w:val="00E85F42"/>
    <w:rsid w:val="00E8706E"/>
    <w:rsid w:val="00E873A2"/>
    <w:rsid w:val="00E874C5"/>
    <w:rsid w:val="00E876B4"/>
    <w:rsid w:val="00E876F9"/>
    <w:rsid w:val="00E87822"/>
    <w:rsid w:val="00E90395"/>
    <w:rsid w:val="00E90C95"/>
    <w:rsid w:val="00E90CF4"/>
    <w:rsid w:val="00E90E49"/>
    <w:rsid w:val="00E9131B"/>
    <w:rsid w:val="00E917F9"/>
    <w:rsid w:val="00E91BB3"/>
    <w:rsid w:val="00E9234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0CC9"/>
    <w:rsid w:val="00EA156C"/>
    <w:rsid w:val="00EA17BD"/>
    <w:rsid w:val="00EA1A85"/>
    <w:rsid w:val="00EA1CA1"/>
    <w:rsid w:val="00EA20DE"/>
    <w:rsid w:val="00EA2523"/>
    <w:rsid w:val="00EA26A9"/>
    <w:rsid w:val="00EA2CF1"/>
    <w:rsid w:val="00EA2D2E"/>
    <w:rsid w:val="00EA38AE"/>
    <w:rsid w:val="00EA4483"/>
    <w:rsid w:val="00EA4789"/>
    <w:rsid w:val="00EA55B5"/>
    <w:rsid w:val="00EA59E8"/>
    <w:rsid w:val="00EA5A5B"/>
    <w:rsid w:val="00EA5AA7"/>
    <w:rsid w:val="00EA6A36"/>
    <w:rsid w:val="00EA7056"/>
    <w:rsid w:val="00EA7061"/>
    <w:rsid w:val="00EA70B1"/>
    <w:rsid w:val="00EA75BB"/>
    <w:rsid w:val="00EA7645"/>
    <w:rsid w:val="00EA7A41"/>
    <w:rsid w:val="00EB046F"/>
    <w:rsid w:val="00EB077B"/>
    <w:rsid w:val="00EB21E2"/>
    <w:rsid w:val="00EB22DA"/>
    <w:rsid w:val="00EB26B5"/>
    <w:rsid w:val="00EB35AD"/>
    <w:rsid w:val="00EB3645"/>
    <w:rsid w:val="00EB3AFC"/>
    <w:rsid w:val="00EB3B00"/>
    <w:rsid w:val="00EB3BA7"/>
    <w:rsid w:val="00EB3C74"/>
    <w:rsid w:val="00EB3DE6"/>
    <w:rsid w:val="00EB4791"/>
    <w:rsid w:val="00EB4C70"/>
    <w:rsid w:val="00EB4EA2"/>
    <w:rsid w:val="00EB5333"/>
    <w:rsid w:val="00EB55C0"/>
    <w:rsid w:val="00EB62DC"/>
    <w:rsid w:val="00EB68B4"/>
    <w:rsid w:val="00EB707F"/>
    <w:rsid w:val="00EB718C"/>
    <w:rsid w:val="00EB7353"/>
    <w:rsid w:val="00EB75F3"/>
    <w:rsid w:val="00EB7B29"/>
    <w:rsid w:val="00EB7CE4"/>
    <w:rsid w:val="00EB7FE7"/>
    <w:rsid w:val="00EC07DC"/>
    <w:rsid w:val="00EC07E1"/>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6EDE"/>
    <w:rsid w:val="00EC71CE"/>
    <w:rsid w:val="00EC74EA"/>
    <w:rsid w:val="00EC7D47"/>
    <w:rsid w:val="00ED0158"/>
    <w:rsid w:val="00ED01F1"/>
    <w:rsid w:val="00ED0C84"/>
    <w:rsid w:val="00ED1006"/>
    <w:rsid w:val="00ED15FF"/>
    <w:rsid w:val="00ED1AEB"/>
    <w:rsid w:val="00ED1BEE"/>
    <w:rsid w:val="00ED1D14"/>
    <w:rsid w:val="00ED23CC"/>
    <w:rsid w:val="00ED24B0"/>
    <w:rsid w:val="00ED2AB8"/>
    <w:rsid w:val="00ED3E2F"/>
    <w:rsid w:val="00ED4362"/>
    <w:rsid w:val="00ED45CB"/>
    <w:rsid w:val="00ED47F7"/>
    <w:rsid w:val="00ED4879"/>
    <w:rsid w:val="00ED4917"/>
    <w:rsid w:val="00ED4BF3"/>
    <w:rsid w:val="00ED4C85"/>
    <w:rsid w:val="00ED632F"/>
    <w:rsid w:val="00ED668D"/>
    <w:rsid w:val="00ED6C4B"/>
    <w:rsid w:val="00ED6DF2"/>
    <w:rsid w:val="00ED71BE"/>
    <w:rsid w:val="00ED74C4"/>
    <w:rsid w:val="00ED7799"/>
    <w:rsid w:val="00ED78E5"/>
    <w:rsid w:val="00ED7E40"/>
    <w:rsid w:val="00ED7E54"/>
    <w:rsid w:val="00EE0313"/>
    <w:rsid w:val="00EE0CA6"/>
    <w:rsid w:val="00EE0E2C"/>
    <w:rsid w:val="00EE12A5"/>
    <w:rsid w:val="00EE1939"/>
    <w:rsid w:val="00EE1AD6"/>
    <w:rsid w:val="00EE25A8"/>
    <w:rsid w:val="00EE2BB7"/>
    <w:rsid w:val="00EE2C5B"/>
    <w:rsid w:val="00EE3346"/>
    <w:rsid w:val="00EE369E"/>
    <w:rsid w:val="00EE3C98"/>
    <w:rsid w:val="00EE4C32"/>
    <w:rsid w:val="00EE4CA3"/>
    <w:rsid w:val="00EE5666"/>
    <w:rsid w:val="00EE5A1B"/>
    <w:rsid w:val="00EE6A74"/>
    <w:rsid w:val="00EE6AEB"/>
    <w:rsid w:val="00EE71C1"/>
    <w:rsid w:val="00EE71DE"/>
    <w:rsid w:val="00EE7417"/>
    <w:rsid w:val="00EF0173"/>
    <w:rsid w:val="00EF128D"/>
    <w:rsid w:val="00EF15EF"/>
    <w:rsid w:val="00EF18FE"/>
    <w:rsid w:val="00EF19A7"/>
    <w:rsid w:val="00EF25EC"/>
    <w:rsid w:val="00EF2F9E"/>
    <w:rsid w:val="00EF361E"/>
    <w:rsid w:val="00EF3A90"/>
    <w:rsid w:val="00EF4364"/>
    <w:rsid w:val="00EF46EC"/>
    <w:rsid w:val="00EF4854"/>
    <w:rsid w:val="00EF511A"/>
    <w:rsid w:val="00EF515C"/>
    <w:rsid w:val="00EF5787"/>
    <w:rsid w:val="00EF591D"/>
    <w:rsid w:val="00EF5B44"/>
    <w:rsid w:val="00EF5F18"/>
    <w:rsid w:val="00EF60D0"/>
    <w:rsid w:val="00EF6C34"/>
    <w:rsid w:val="00EF6FAF"/>
    <w:rsid w:val="00EF72A4"/>
    <w:rsid w:val="00EF7671"/>
    <w:rsid w:val="00EF7749"/>
    <w:rsid w:val="00EF783B"/>
    <w:rsid w:val="00EF78F3"/>
    <w:rsid w:val="00EF79AC"/>
    <w:rsid w:val="00EF7A3A"/>
    <w:rsid w:val="00EF7F5C"/>
    <w:rsid w:val="00F000C5"/>
    <w:rsid w:val="00F00ADD"/>
    <w:rsid w:val="00F014A0"/>
    <w:rsid w:val="00F01F1B"/>
    <w:rsid w:val="00F02412"/>
    <w:rsid w:val="00F02B9E"/>
    <w:rsid w:val="00F03002"/>
    <w:rsid w:val="00F036EF"/>
    <w:rsid w:val="00F03ED4"/>
    <w:rsid w:val="00F03F7A"/>
    <w:rsid w:val="00F04ABF"/>
    <w:rsid w:val="00F04DC0"/>
    <w:rsid w:val="00F0528D"/>
    <w:rsid w:val="00F054B9"/>
    <w:rsid w:val="00F05528"/>
    <w:rsid w:val="00F06405"/>
    <w:rsid w:val="00F0657F"/>
    <w:rsid w:val="00F066EC"/>
    <w:rsid w:val="00F06C67"/>
    <w:rsid w:val="00F06DFD"/>
    <w:rsid w:val="00F071D1"/>
    <w:rsid w:val="00F07533"/>
    <w:rsid w:val="00F07AA8"/>
    <w:rsid w:val="00F1019A"/>
    <w:rsid w:val="00F1022A"/>
    <w:rsid w:val="00F1048B"/>
    <w:rsid w:val="00F10629"/>
    <w:rsid w:val="00F106B3"/>
    <w:rsid w:val="00F10CDB"/>
    <w:rsid w:val="00F10D03"/>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FA5"/>
    <w:rsid w:val="00F162DA"/>
    <w:rsid w:val="00F16652"/>
    <w:rsid w:val="00F16746"/>
    <w:rsid w:val="00F16993"/>
    <w:rsid w:val="00F16D2C"/>
    <w:rsid w:val="00F170EA"/>
    <w:rsid w:val="00F171FE"/>
    <w:rsid w:val="00F17A74"/>
    <w:rsid w:val="00F17A7B"/>
    <w:rsid w:val="00F17E83"/>
    <w:rsid w:val="00F2022E"/>
    <w:rsid w:val="00F20236"/>
    <w:rsid w:val="00F208CE"/>
    <w:rsid w:val="00F208F0"/>
    <w:rsid w:val="00F209B7"/>
    <w:rsid w:val="00F2123E"/>
    <w:rsid w:val="00F21409"/>
    <w:rsid w:val="00F216EC"/>
    <w:rsid w:val="00F21895"/>
    <w:rsid w:val="00F218FA"/>
    <w:rsid w:val="00F21B4A"/>
    <w:rsid w:val="00F228C9"/>
    <w:rsid w:val="00F2376F"/>
    <w:rsid w:val="00F23E37"/>
    <w:rsid w:val="00F240C7"/>
    <w:rsid w:val="00F240CC"/>
    <w:rsid w:val="00F2410C"/>
    <w:rsid w:val="00F243D8"/>
    <w:rsid w:val="00F244E3"/>
    <w:rsid w:val="00F24BC0"/>
    <w:rsid w:val="00F24CC7"/>
    <w:rsid w:val="00F24DE0"/>
    <w:rsid w:val="00F24F01"/>
    <w:rsid w:val="00F25BBA"/>
    <w:rsid w:val="00F25CEF"/>
    <w:rsid w:val="00F25DFC"/>
    <w:rsid w:val="00F2688F"/>
    <w:rsid w:val="00F26E71"/>
    <w:rsid w:val="00F2704C"/>
    <w:rsid w:val="00F27337"/>
    <w:rsid w:val="00F27C12"/>
    <w:rsid w:val="00F30828"/>
    <w:rsid w:val="00F3108E"/>
    <w:rsid w:val="00F31148"/>
    <w:rsid w:val="00F311E2"/>
    <w:rsid w:val="00F313D6"/>
    <w:rsid w:val="00F31552"/>
    <w:rsid w:val="00F31FD7"/>
    <w:rsid w:val="00F326AF"/>
    <w:rsid w:val="00F32B20"/>
    <w:rsid w:val="00F32BC1"/>
    <w:rsid w:val="00F32E53"/>
    <w:rsid w:val="00F33113"/>
    <w:rsid w:val="00F33114"/>
    <w:rsid w:val="00F33BF6"/>
    <w:rsid w:val="00F33F60"/>
    <w:rsid w:val="00F3438E"/>
    <w:rsid w:val="00F3440E"/>
    <w:rsid w:val="00F35DFE"/>
    <w:rsid w:val="00F3646B"/>
    <w:rsid w:val="00F36D7E"/>
    <w:rsid w:val="00F374AB"/>
    <w:rsid w:val="00F374BD"/>
    <w:rsid w:val="00F377F3"/>
    <w:rsid w:val="00F37A65"/>
    <w:rsid w:val="00F37D1E"/>
    <w:rsid w:val="00F40213"/>
    <w:rsid w:val="00F40494"/>
    <w:rsid w:val="00F40AF2"/>
    <w:rsid w:val="00F40E5A"/>
    <w:rsid w:val="00F40F0C"/>
    <w:rsid w:val="00F41816"/>
    <w:rsid w:val="00F41C33"/>
    <w:rsid w:val="00F41C49"/>
    <w:rsid w:val="00F41CD4"/>
    <w:rsid w:val="00F42764"/>
    <w:rsid w:val="00F42CFD"/>
    <w:rsid w:val="00F42E2D"/>
    <w:rsid w:val="00F43354"/>
    <w:rsid w:val="00F43969"/>
    <w:rsid w:val="00F43CC7"/>
    <w:rsid w:val="00F43E56"/>
    <w:rsid w:val="00F4403F"/>
    <w:rsid w:val="00F449A7"/>
    <w:rsid w:val="00F44CAA"/>
    <w:rsid w:val="00F44FEC"/>
    <w:rsid w:val="00F452B9"/>
    <w:rsid w:val="00F46010"/>
    <w:rsid w:val="00F46B03"/>
    <w:rsid w:val="00F46BF3"/>
    <w:rsid w:val="00F47414"/>
    <w:rsid w:val="00F4766C"/>
    <w:rsid w:val="00F4773F"/>
    <w:rsid w:val="00F4790D"/>
    <w:rsid w:val="00F501A2"/>
    <w:rsid w:val="00F507D1"/>
    <w:rsid w:val="00F50FA4"/>
    <w:rsid w:val="00F514C3"/>
    <w:rsid w:val="00F519CE"/>
    <w:rsid w:val="00F51ADA"/>
    <w:rsid w:val="00F5302E"/>
    <w:rsid w:val="00F53417"/>
    <w:rsid w:val="00F53EA5"/>
    <w:rsid w:val="00F53EE8"/>
    <w:rsid w:val="00F54FBA"/>
    <w:rsid w:val="00F55955"/>
    <w:rsid w:val="00F55E9A"/>
    <w:rsid w:val="00F55F64"/>
    <w:rsid w:val="00F5613F"/>
    <w:rsid w:val="00F568F3"/>
    <w:rsid w:val="00F570ED"/>
    <w:rsid w:val="00F57172"/>
    <w:rsid w:val="00F572A8"/>
    <w:rsid w:val="00F573C5"/>
    <w:rsid w:val="00F574B7"/>
    <w:rsid w:val="00F5773D"/>
    <w:rsid w:val="00F579DD"/>
    <w:rsid w:val="00F57A6A"/>
    <w:rsid w:val="00F57EF5"/>
    <w:rsid w:val="00F57FA0"/>
    <w:rsid w:val="00F607C5"/>
    <w:rsid w:val="00F60A51"/>
    <w:rsid w:val="00F60DEA"/>
    <w:rsid w:val="00F60EA4"/>
    <w:rsid w:val="00F6139A"/>
    <w:rsid w:val="00F6158E"/>
    <w:rsid w:val="00F6212D"/>
    <w:rsid w:val="00F6284D"/>
    <w:rsid w:val="00F62970"/>
    <w:rsid w:val="00F62D09"/>
    <w:rsid w:val="00F62E00"/>
    <w:rsid w:val="00F62F37"/>
    <w:rsid w:val="00F6302A"/>
    <w:rsid w:val="00F63055"/>
    <w:rsid w:val="00F638B3"/>
    <w:rsid w:val="00F639A8"/>
    <w:rsid w:val="00F63AB9"/>
    <w:rsid w:val="00F644EF"/>
    <w:rsid w:val="00F64C2B"/>
    <w:rsid w:val="00F650BF"/>
    <w:rsid w:val="00F651BE"/>
    <w:rsid w:val="00F65A96"/>
    <w:rsid w:val="00F672CB"/>
    <w:rsid w:val="00F676FE"/>
    <w:rsid w:val="00F678AD"/>
    <w:rsid w:val="00F67B02"/>
    <w:rsid w:val="00F67DCB"/>
    <w:rsid w:val="00F67F53"/>
    <w:rsid w:val="00F703BE"/>
    <w:rsid w:val="00F7074E"/>
    <w:rsid w:val="00F712E7"/>
    <w:rsid w:val="00F71A48"/>
    <w:rsid w:val="00F71E94"/>
    <w:rsid w:val="00F71F69"/>
    <w:rsid w:val="00F7201E"/>
    <w:rsid w:val="00F72108"/>
    <w:rsid w:val="00F7284F"/>
    <w:rsid w:val="00F72B72"/>
    <w:rsid w:val="00F72FE9"/>
    <w:rsid w:val="00F731EB"/>
    <w:rsid w:val="00F73D0A"/>
    <w:rsid w:val="00F74244"/>
    <w:rsid w:val="00F74BB9"/>
    <w:rsid w:val="00F74DBD"/>
    <w:rsid w:val="00F753FE"/>
    <w:rsid w:val="00F75582"/>
    <w:rsid w:val="00F759F3"/>
    <w:rsid w:val="00F75A72"/>
    <w:rsid w:val="00F75A7F"/>
    <w:rsid w:val="00F76D2F"/>
    <w:rsid w:val="00F76EFA"/>
    <w:rsid w:val="00F773FB"/>
    <w:rsid w:val="00F804BE"/>
    <w:rsid w:val="00F817CE"/>
    <w:rsid w:val="00F82CBC"/>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40"/>
    <w:rsid w:val="00F8666C"/>
    <w:rsid w:val="00F868F5"/>
    <w:rsid w:val="00F8711C"/>
    <w:rsid w:val="00F875D3"/>
    <w:rsid w:val="00F87DA7"/>
    <w:rsid w:val="00F902FD"/>
    <w:rsid w:val="00F90344"/>
    <w:rsid w:val="00F9056A"/>
    <w:rsid w:val="00F90713"/>
    <w:rsid w:val="00F90E77"/>
    <w:rsid w:val="00F90F8D"/>
    <w:rsid w:val="00F919B5"/>
    <w:rsid w:val="00F91EAB"/>
    <w:rsid w:val="00F9230C"/>
    <w:rsid w:val="00F92782"/>
    <w:rsid w:val="00F92AE5"/>
    <w:rsid w:val="00F92EEF"/>
    <w:rsid w:val="00F93157"/>
    <w:rsid w:val="00F9329B"/>
    <w:rsid w:val="00F9379D"/>
    <w:rsid w:val="00F93955"/>
    <w:rsid w:val="00F939BA"/>
    <w:rsid w:val="00F93AA9"/>
    <w:rsid w:val="00F94192"/>
    <w:rsid w:val="00F943E8"/>
    <w:rsid w:val="00F95AF6"/>
    <w:rsid w:val="00F95CBD"/>
    <w:rsid w:val="00F9664D"/>
    <w:rsid w:val="00F96985"/>
    <w:rsid w:val="00F96B6E"/>
    <w:rsid w:val="00F96F0E"/>
    <w:rsid w:val="00F97838"/>
    <w:rsid w:val="00F979D5"/>
    <w:rsid w:val="00FA0638"/>
    <w:rsid w:val="00FA13B3"/>
    <w:rsid w:val="00FA16F4"/>
    <w:rsid w:val="00FA1909"/>
    <w:rsid w:val="00FA24B8"/>
    <w:rsid w:val="00FA29A8"/>
    <w:rsid w:val="00FA2B9A"/>
    <w:rsid w:val="00FA2BB3"/>
    <w:rsid w:val="00FA32B6"/>
    <w:rsid w:val="00FA4655"/>
    <w:rsid w:val="00FA4727"/>
    <w:rsid w:val="00FA4A57"/>
    <w:rsid w:val="00FA4E8B"/>
    <w:rsid w:val="00FA5339"/>
    <w:rsid w:val="00FA547C"/>
    <w:rsid w:val="00FA585D"/>
    <w:rsid w:val="00FA697A"/>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18B9"/>
    <w:rsid w:val="00FC1AFD"/>
    <w:rsid w:val="00FC224E"/>
    <w:rsid w:val="00FC2594"/>
    <w:rsid w:val="00FC2C6B"/>
    <w:rsid w:val="00FC2F90"/>
    <w:rsid w:val="00FC2FEE"/>
    <w:rsid w:val="00FC3CA0"/>
    <w:rsid w:val="00FC400F"/>
    <w:rsid w:val="00FC4AD0"/>
    <w:rsid w:val="00FC4F6C"/>
    <w:rsid w:val="00FC54BD"/>
    <w:rsid w:val="00FC5812"/>
    <w:rsid w:val="00FC5D35"/>
    <w:rsid w:val="00FC6BE3"/>
    <w:rsid w:val="00FC6E74"/>
    <w:rsid w:val="00FC6F85"/>
    <w:rsid w:val="00FC7413"/>
    <w:rsid w:val="00FC7429"/>
    <w:rsid w:val="00FC7653"/>
    <w:rsid w:val="00FC785A"/>
    <w:rsid w:val="00FC7868"/>
    <w:rsid w:val="00FC7E30"/>
    <w:rsid w:val="00FD0499"/>
    <w:rsid w:val="00FD04CF"/>
    <w:rsid w:val="00FD07F6"/>
    <w:rsid w:val="00FD0F14"/>
    <w:rsid w:val="00FD1EC8"/>
    <w:rsid w:val="00FD1F5D"/>
    <w:rsid w:val="00FD231B"/>
    <w:rsid w:val="00FD29CF"/>
    <w:rsid w:val="00FD2AEA"/>
    <w:rsid w:val="00FD2B52"/>
    <w:rsid w:val="00FD3011"/>
    <w:rsid w:val="00FD343D"/>
    <w:rsid w:val="00FD373C"/>
    <w:rsid w:val="00FD3835"/>
    <w:rsid w:val="00FD399B"/>
    <w:rsid w:val="00FD3A10"/>
    <w:rsid w:val="00FD3F3C"/>
    <w:rsid w:val="00FD3FB3"/>
    <w:rsid w:val="00FD4053"/>
    <w:rsid w:val="00FD405F"/>
    <w:rsid w:val="00FD47ED"/>
    <w:rsid w:val="00FD50F2"/>
    <w:rsid w:val="00FD556E"/>
    <w:rsid w:val="00FD6174"/>
    <w:rsid w:val="00FD653F"/>
    <w:rsid w:val="00FD6C29"/>
    <w:rsid w:val="00FD74DB"/>
    <w:rsid w:val="00FD7660"/>
    <w:rsid w:val="00FD79FB"/>
    <w:rsid w:val="00FD7F8E"/>
    <w:rsid w:val="00FE00B2"/>
    <w:rsid w:val="00FE0655"/>
    <w:rsid w:val="00FE0C3E"/>
    <w:rsid w:val="00FE0CDF"/>
    <w:rsid w:val="00FE1336"/>
    <w:rsid w:val="00FE167F"/>
    <w:rsid w:val="00FE2365"/>
    <w:rsid w:val="00FE24A9"/>
    <w:rsid w:val="00FE2640"/>
    <w:rsid w:val="00FE2A4D"/>
    <w:rsid w:val="00FE2C26"/>
    <w:rsid w:val="00FE3047"/>
    <w:rsid w:val="00FE3B6F"/>
    <w:rsid w:val="00FE3BB3"/>
    <w:rsid w:val="00FE3C6C"/>
    <w:rsid w:val="00FE3E5F"/>
    <w:rsid w:val="00FE4463"/>
    <w:rsid w:val="00FE4C7B"/>
    <w:rsid w:val="00FE58D1"/>
    <w:rsid w:val="00FE5CEC"/>
    <w:rsid w:val="00FE6BDD"/>
    <w:rsid w:val="00FE6CC6"/>
    <w:rsid w:val="00FE7336"/>
    <w:rsid w:val="00FE787C"/>
    <w:rsid w:val="00FF0195"/>
    <w:rsid w:val="00FF0BB8"/>
    <w:rsid w:val="00FF0CE1"/>
    <w:rsid w:val="00FF10FD"/>
    <w:rsid w:val="00FF121F"/>
    <w:rsid w:val="00FF2532"/>
    <w:rsid w:val="00FF2D77"/>
    <w:rsid w:val="00FF3013"/>
    <w:rsid w:val="00FF303A"/>
    <w:rsid w:val="00FF45A5"/>
    <w:rsid w:val="00FF4A5C"/>
    <w:rsid w:val="00FF4F86"/>
    <w:rsid w:val="00FF50DB"/>
    <w:rsid w:val="00FF547E"/>
    <w:rsid w:val="00FF5517"/>
    <w:rsid w:val="00FF563C"/>
    <w:rsid w:val="00FF5C91"/>
    <w:rsid w:val="00FF5F49"/>
    <w:rsid w:val="00FF75B4"/>
    <w:rsid w:val="00FF7960"/>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qFormat/>
    <w:rsid w:val="00570F99"/>
    <w:pPr>
      <w:tabs>
        <w:tab w:val="left" w:pos="1701"/>
      </w:tabs>
      <w:ind w:left="9242" w:hanging="1304"/>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ind w:left="360" w:hanging="360"/>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aliases w:val="TableGrid,网格型"/>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7F3CB5"/>
    <w:pPr>
      <w:tabs>
        <w:tab w:val="left" w:pos="1622"/>
      </w:tabs>
      <w:overflowPunct w:val="0"/>
      <w:autoSpaceDE w:val="0"/>
      <w:autoSpaceDN w:val="0"/>
      <w:adjustRightInd w:val="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7F3CB5"/>
    <w:rPr>
      <w:rFonts w:ascii="Arial" w:eastAsia="Times New Roman" w:hAnsi="Arial"/>
      <w:lang w:val="en-GB" w:eastAsia="ja-JP"/>
    </w:rPr>
  </w:style>
  <w:style w:type="character" w:customStyle="1" w:styleId="B1Char">
    <w:name w:val="B1 Char"/>
    <w:qFormat/>
    <w:rsid w:val="007D6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79466217">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08482767">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2187809">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256530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52856542">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400209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9641219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35257261">
      <w:bodyDiv w:val="1"/>
      <w:marLeft w:val="0"/>
      <w:marRight w:val="0"/>
      <w:marTop w:val="0"/>
      <w:marBottom w:val="0"/>
      <w:divBdr>
        <w:top w:val="none" w:sz="0" w:space="0" w:color="auto"/>
        <w:left w:val="none" w:sz="0" w:space="0" w:color="auto"/>
        <w:bottom w:val="none" w:sz="0" w:space="0" w:color="auto"/>
        <w:right w:val="none" w:sz="0" w:space="0" w:color="auto"/>
      </w:divBdr>
    </w:div>
    <w:div w:id="165375126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3212175">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2936</Words>
  <Characters>16736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2025-06-02T18:26:00Z</dcterms:created>
  <dcterms:modified xsi:type="dcterms:W3CDTF">2025-06-02T18:27:00Z</dcterms:modified>
  <cp:category/>
</cp:coreProperties>
</file>